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36" w:name="_GoBack"/>
      <w:bookmarkEnd w:id="136"/>
    </w:p>
    <w:p>
      <w:pPr>
        <w:jc w:val="center"/>
        <w:rPr>
          <w:rFonts w:ascii="宋体" w:hAnsi="宋体"/>
          <w:b/>
          <w:bCs/>
          <w:sz w:val="56"/>
          <w:szCs w:val="56"/>
        </w:rPr>
      </w:pPr>
      <w:r>
        <w:rPr>
          <w:rFonts w:ascii="宋体" w:hAnsi="宋体"/>
          <w:b/>
          <w:bCs/>
          <w:sz w:val="56"/>
          <w:szCs w:val="56"/>
        </w:rPr>
        <w:t>宜兴市</w:t>
      </w:r>
      <w:r>
        <w:rPr>
          <w:rFonts w:hint="eastAsia" w:ascii="宋体" w:hAnsi="宋体"/>
          <w:b/>
          <w:bCs/>
          <w:sz w:val="56"/>
          <w:szCs w:val="56"/>
        </w:rPr>
        <w:t>公用市政工程有</w:t>
      </w:r>
      <w:r>
        <w:rPr>
          <w:rFonts w:ascii="宋体" w:hAnsi="宋体"/>
          <w:b/>
          <w:bCs/>
          <w:sz w:val="56"/>
          <w:szCs w:val="56"/>
        </w:rPr>
        <w:t>限公司</w:t>
      </w:r>
    </w:p>
    <w:p>
      <w:pPr>
        <w:jc w:val="center"/>
        <w:rPr>
          <w:rFonts w:ascii="宋体" w:hAnsi="宋体"/>
          <w:b/>
          <w:bCs/>
          <w:sz w:val="44"/>
          <w:szCs w:val="44"/>
        </w:rPr>
      </w:pPr>
      <w:r>
        <w:rPr>
          <w:rFonts w:hint="eastAsia" w:ascii="宋体" w:hAnsi="宋体"/>
          <w:b/>
          <w:bCs/>
          <w:sz w:val="56"/>
          <w:szCs w:val="56"/>
        </w:rPr>
        <w:t>载货汽车</w:t>
      </w:r>
      <w:r>
        <w:rPr>
          <w:rFonts w:ascii="宋体" w:hAnsi="宋体"/>
          <w:b/>
          <w:bCs/>
          <w:sz w:val="56"/>
          <w:szCs w:val="56"/>
        </w:rPr>
        <w:t>采购</w:t>
      </w: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sz w:val="32"/>
        </w:rPr>
        <w:t>YXGYJT202111006</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二一年十二月二十一日</w:t>
      </w:r>
    </w:p>
    <w:p>
      <w:pPr>
        <w:rPr>
          <w:rFonts w:hint="eastAsia" w:ascii="宋体"/>
          <w:sz w:val="32"/>
        </w:rPr>
      </w:pPr>
    </w:p>
    <w:p>
      <w:pPr>
        <w:outlineLvl w:val="0"/>
        <w:rPr>
          <w:rFonts w:hint="eastAsia" w:ascii="黑体" w:hAnsi="黑体" w:eastAsia="黑体"/>
          <w:sz w:val="32"/>
          <w:szCs w:val="32"/>
        </w:rPr>
      </w:pPr>
      <w:bookmarkStart w:id="0" w:name="OLE_LINK7"/>
    </w:p>
    <w:p>
      <w:pPr>
        <w:outlineLvl w:val="0"/>
        <w:rPr>
          <w:rFonts w:hint="eastAsia" w:ascii="黑体" w:hAnsi="黑体" w:eastAsia="黑体"/>
          <w:sz w:val="32"/>
          <w:szCs w:val="32"/>
        </w:rPr>
      </w:pPr>
    </w:p>
    <w:p>
      <w:pPr>
        <w:ind w:firstLine="3200" w:firstLineChars="1000"/>
        <w:outlineLvl w:val="0"/>
        <w:rPr>
          <w:rFonts w:hint="eastAsia"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sz w:val="24"/>
        </w:rPr>
        <w:t>宜兴市公用市政工程有限公司载货汽车采购项目组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trPr>
        <w:tc>
          <w:tcPr>
            <w:tcW w:w="79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83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834" w:type="dxa"/>
            <w:noWrap w:val="0"/>
            <w:vAlign w:val="top"/>
          </w:tcPr>
          <w:p>
            <w:pPr>
              <w:snapToGrid w:val="0"/>
              <w:rPr>
                <w:rFonts w:hint="eastAsia" w:ascii="宋体"/>
                <w:sz w:val="24"/>
              </w:rPr>
            </w:pPr>
            <w:bookmarkStart w:id="2" w:name="OLE_LINK192"/>
            <w:r>
              <w:rPr>
                <w:rFonts w:hint="eastAsia" w:ascii="宋体" w:hAnsi="宋体"/>
                <w:bCs/>
                <w:sz w:val="24"/>
                <w:szCs w:val="21"/>
                <w:lang w:val="zh-CN"/>
              </w:rPr>
              <w:t>采购人：</w:t>
            </w:r>
            <w:r>
              <w:rPr>
                <w:rFonts w:hint="eastAsia" w:ascii="宋体"/>
                <w:sz w:val="24"/>
              </w:rPr>
              <w:t>宜兴市公用市政工程有限公司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sz w:val="24"/>
              </w:rPr>
              <w:t>载货汽车采购</w:t>
            </w:r>
          </w:p>
          <w:p>
            <w:pPr>
              <w:snapToGrid w:val="0"/>
            </w:pPr>
            <w:r>
              <w:rPr>
                <w:rFonts w:hint="eastAsia" w:ascii="宋体" w:hAnsi="宋体"/>
                <w:bCs/>
                <w:sz w:val="24"/>
                <w:szCs w:val="21"/>
                <w:lang w:val="zh-CN"/>
              </w:rPr>
              <w:t>项目编号:</w:t>
            </w:r>
            <w:bookmarkEnd w:id="2"/>
            <w:r>
              <w:t xml:space="preserve"> YXGYJT202111006</w:t>
            </w:r>
          </w:p>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：20万元。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32" w:hRule="atLeast"/>
        </w:trPr>
        <w:tc>
          <w:tcPr>
            <w:tcW w:w="799" w:type="dxa"/>
            <w:vMerge w:val="restart"/>
            <w:noWrap w:val="0"/>
            <w:vAlign w:val="center"/>
          </w:tcPr>
          <w:p>
            <w:pPr>
              <w:pStyle w:val="515"/>
              <w:jc w:val="center"/>
              <w:rPr>
                <w:rFonts w:hint="eastAsia"/>
              </w:rPr>
            </w:pPr>
            <w:bookmarkStart w:id="3" w:name="OLE_LINK61" w:colFirst="1" w:colLast="1"/>
            <w:r>
              <w:rPr>
                <w:rFonts w:hint="eastAsia"/>
              </w:rPr>
              <w:t>2</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pPr>
            <w:r>
              <w:rPr>
                <w:rFonts w:hint="eastAsia" w:ascii="宋体" w:hAnsi="宋体"/>
                <w:bCs/>
                <w:sz w:val="24"/>
                <w:szCs w:val="21"/>
                <w:lang w:val="zh-CN"/>
              </w:rPr>
              <w:t>⑤良好的信用记录：投标截止时间之前，未被“信用中国”网站（</w:t>
            </w:r>
            <w:r>
              <w:rPr>
                <w:rFonts w:hint="eastAsia" w:ascii="宋体" w:hAnsi="宋体"/>
                <w:bCs/>
                <w:sz w:val="24"/>
                <w:szCs w:val="21"/>
                <w:lang w:val="zh-CN"/>
              </w:rPr>
              <w:fldChar w:fldCharType="begin"/>
            </w:r>
            <w:r>
              <w:rPr>
                <w:rFonts w:hint="eastAsia" w:ascii="宋体" w:hAnsi="宋体"/>
                <w:bCs/>
                <w:sz w:val="24"/>
                <w:szCs w:val="21"/>
                <w:lang w:val="zh-CN"/>
              </w:rPr>
              <w:instrText xml:space="preserve"> HYPERLINK "http://www.creditchina.gov.cn" </w:instrText>
            </w:r>
            <w:r>
              <w:rPr>
                <w:rFonts w:hint="eastAsia" w:ascii="宋体" w:hAnsi="宋体"/>
                <w:bCs/>
                <w:sz w:val="24"/>
                <w:szCs w:val="21"/>
                <w:lang w:val="zh-CN"/>
              </w:rPr>
              <w:fldChar w:fldCharType="separate"/>
            </w:r>
            <w:r>
              <w:rPr>
                <w:rFonts w:hint="eastAsia" w:ascii="宋体" w:hAnsi="宋体"/>
                <w:bCs/>
                <w:sz w:val="24"/>
                <w:szCs w:val="21"/>
                <w:lang w:val="zh-CN"/>
              </w:rPr>
              <w:t>www.creditchina.gov.cn</w:t>
            </w:r>
            <w:r>
              <w:rPr>
                <w:rFonts w:hint="eastAsia" w:ascii="宋体" w:hAnsi="宋体"/>
                <w:bCs/>
                <w:sz w:val="24"/>
                <w:szCs w:val="21"/>
                <w:lang w:val="zh-CN"/>
              </w:rPr>
              <w:fldChar w:fldCharType="end"/>
            </w:r>
            <w:r>
              <w:rPr>
                <w:rFonts w:hint="eastAsia" w:ascii="宋体" w:hAnsi="宋体"/>
                <w:bCs/>
                <w:sz w:val="24"/>
                <w:szCs w:val="21"/>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21" w:hRule="atLeast"/>
        </w:trPr>
        <w:tc>
          <w:tcPr>
            <w:tcW w:w="799" w:type="dxa"/>
            <w:vMerge w:val="continue"/>
            <w:noWrap w:val="0"/>
            <w:vAlign w:val="center"/>
          </w:tcPr>
          <w:p>
            <w:pPr>
              <w:spacing w:line="480" w:lineRule="exact"/>
              <w:rPr>
                <w:rFonts w:ascii="宋体" w:hAnsi="宋体"/>
                <w:sz w:val="24"/>
                <w:szCs w:val="24"/>
              </w:rPr>
            </w:pP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83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834"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符合招标文件要求的投标</w:t>
            </w:r>
            <w:r>
              <w:rPr>
                <w:rFonts w:ascii="宋体" w:hAnsi="宋体" w:cs="宋体"/>
                <w:b/>
                <w:sz w:val="24"/>
                <w:szCs w:val="24"/>
              </w:rPr>
              <w:t>文件</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snapToGrid w:val="0"/>
              <w:rPr>
                <w:rFonts w:hint="eastAsia" w:ascii="宋体" w:hAnsi="宋体"/>
                <w:bCs/>
                <w:sz w:val="24"/>
                <w:szCs w:val="21"/>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834" w:type="dxa"/>
            <w:noWrap w:val="0"/>
            <w:vAlign w:val="top"/>
          </w:tcPr>
          <w:p>
            <w:pPr>
              <w:snapToGrid w:val="0"/>
              <w:rPr>
                <w:rFonts w:ascii="宋体" w:hAnsi="宋体"/>
                <w:bCs/>
                <w:sz w:val="24"/>
                <w:szCs w:val="21"/>
              </w:rPr>
            </w:pPr>
            <w:r>
              <w:rPr>
                <w:rFonts w:hint="eastAsia" w:ascii="宋体" w:hAnsi="宋体"/>
                <w:bCs/>
                <w:sz w:val="24"/>
                <w:szCs w:val="21"/>
              </w:rPr>
              <w:t>投标截止时间及开标时间： 2021年12月28日9:00</w:t>
            </w:r>
          </w:p>
          <w:p>
            <w:pPr>
              <w:snapToGrid w:val="0"/>
              <w:rPr>
                <w:rFonts w:ascii="宋体" w:hAnsi="宋体"/>
                <w:bCs/>
                <w:sz w:val="24"/>
                <w:szCs w:val="21"/>
              </w:rPr>
            </w:pPr>
            <w:r>
              <w:rPr>
                <w:rFonts w:hint="eastAsia" w:ascii="宋体" w:hAnsi="宋体"/>
                <w:bCs/>
                <w:sz w:val="24"/>
                <w:szCs w:val="21"/>
              </w:rPr>
              <w:t>定标时间：评标结束后</w:t>
            </w:r>
          </w:p>
          <w:p>
            <w:pPr>
              <w:snapToGrid w:val="0"/>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834" w:type="dxa"/>
            <w:noWrap w:val="0"/>
            <w:vAlign w:val="top"/>
          </w:tcPr>
          <w:p>
            <w:pPr>
              <w:snapToGrid w:val="0"/>
              <w:rPr>
                <w:rFonts w:hint="eastAsia"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snapToGrid w:val="0"/>
              <w:rPr>
                <w:rFonts w:hint="eastAsia" w:ascii="宋体" w:hAnsi="宋体"/>
                <w:bCs/>
                <w:sz w:val="24"/>
                <w:szCs w:val="21"/>
              </w:rPr>
            </w:pPr>
            <w:r>
              <w:rPr>
                <w:rFonts w:hint="eastAsia" w:ascii="宋体" w:hAnsi="宋体"/>
                <w:bCs/>
                <w:sz w:val="24"/>
                <w:szCs w:val="21"/>
              </w:rPr>
              <w:t>联系人：潘先生、应先生</w:t>
            </w:r>
          </w:p>
          <w:p>
            <w:pPr>
              <w:snapToGrid w:val="0"/>
              <w:rPr>
                <w:rFonts w:ascii="宋体" w:hAnsi="宋体"/>
                <w:bCs/>
                <w:sz w:val="24"/>
                <w:szCs w:val="21"/>
              </w:rPr>
            </w:pPr>
            <w:r>
              <w:rPr>
                <w:rFonts w:hint="eastAsia" w:ascii="宋体" w:hAnsi="宋体"/>
                <w:bCs/>
                <w:sz w:val="24"/>
                <w:szCs w:val="21"/>
              </w:rPr>
              <w:t>联系电话：</w:t>
            </w:r>
            <w:r>
              <w:rPr>
                <w:rFonts w:hint="eastAsia" w:ascii="宋体" w:hAnsi="宋体"/>
                <w:bCs/>
                <w:sz w:val="24"/>
                <w:szCs w:val="24"/>
              </w:rPr>
              <w:t>0510-</w:t>
            </w:r>
            <w:r>
              <w:rPr>
                <w:rFonts w:hint="eastAsia" w:ascii="宋体" w:hAnsi="宋体" w:cs="宋体"/>
                <w:kern w:val="0"/>
                <w:sz w:val="24"/>
                <w:szCs w:val="24"/>
              </w:rPr>
              <w:t>87332085、</w:t>
            </w:r>
            <w:r>
              <w:rPr>
                <w:rFonts w:hint="eastAsia" w:ascii="宋体" w:hAnsi="宋体"/>
                <w:bCs/>
                <w:sz w:val="24"/>
                <w:szCs w:val="21"/>
              </w:rPr>
              <w:t>0510-80718867</w:t>
            </w:r>
          </w:p>
          <w:p>
            <w:pPr>
              <w:snapToGrid w:val="0"/>
              <w:rPr>
                <w:rFonts w:ascii="宋体" w:hAnsi="宋体"/>
                <w:bCs/>
                <w:sz w:val="24"/>
                <w:szCs w:val="21"/>
              </w:rPr>
            </w:pPr>
            <w:r>
              <w:rPr>
                <w:rFonts w:hint="eastAsia" w:ascii="宋体" w:hAnsi="宋体"/>
                <w:bCs/>
                <w:sz w:val="24"/>
                <w:szCs w:val="21"/>
              </w:rPr>
              <w:t>联系地址：宜兴市环科园绿园路528号211室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79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834" w:type="dxa"/>
            <w:noWrap w:val="0"/>
            <w:vAlign w:val="top"/>
          </w:tcPr>
          <w:p>
            <w:pPr>
              <w:pStyle w:val="515"/>
              <w:rPr>
                <w:rFonts w:hint="eastAsia" w:hAnsi="宋体" w:cs="宋体"/>
                <w:bCs/>
                <w:kern w:val="2"/>
                <w:szCs w:val="24"/>
              </w:rPr>
            </w:pPr>
            <w:r>
              <w:rPr>
                <w:rFonts w:hint="eastAsia" w:hAnsi="宋体"/>
                <w:b/>
                <w:bCs/>
                <w:szCs w:val="21"/>
              </w:rPr>
              <w:t>投标保证金：</w:t>
            </w:r>
            <w:bookmarkStart w:id="4" w:name="OLE_LINK49"/>
            <w:bookmarkStart w:id="5" w:name="OLE_LINK138"/>
            <w:r>
              <w:rPr>
                <w:rFonts w:hint="eastAsia" w:hAnsi="宋体" w:cs="宋体"/>
                <w:szCs w:val="24"/>
              </w:rPr>
              <w:t>采购人根据项目的实际情况，要求投标人交纳投标保证</w:t>
            </w:r>
            <w:r>
              <w:rPr>
                <w:rFonts w:hint="eastAsia"/>
              </w:rPr>
              <w:t>肆</w:t>
            </w:r>
            <w:r>
              <w:rPr>
                <w:rFonts w:hint="eastAsia" w:hAnsi="宋体" w:cs="宋体"/>
                <w:szCs w:val="24"/>
              </w:rPr>
              <w:t>仟元人民币。</w:t>
            </w:r>
            <w:bookmarkEnd w:id="4"/>
            <w:r>
              <w:rPr>
                <w:rFonts w:hint="eastAsia" w:hAnsi="宋体" w:cs="宋体"/>
                <w:szCs w:val="24"/>
              </w:rPr>
              <w:t>交纳投标保证金的单位名称必须与参加投标的投标人名称一致</w:t>
            </w:r>
            <w:bookmarkEnd w:id="5"/>
            <w:r>
              <w:rPr>
                <w:rFonts w:hint="eastAsia" w:hAnsi="宋体" w:cs="宋体"/>
                <w:bCs/>
                <w:kern w:val="2"/>
                <w:szCs w:val="24"/>
              </w:rPr>
              <w:t>,</w:t>
            </w:r>
            <w:r>
              <w:rPr>
                <w:rFonts w:hint="eastAsia"/>
              </w:rPr>
              <w:t xml:space="preserve"> 且</w:t>
            </w:r>
            <w:r>
              <w:rPr>
                <w:rFonts w:hint="eastAsia" w:hAnsi="宋体"/>
                <w:bCs/>
                <w:kern w:val="2"/>
                <w:szCs w:val="24"/>
              </w:rPr>
              <w:t>在投标截止时间前到达以下指定账户：</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p>
                <w:p>
                  <w:pPr>
                    <w:snapToGrid w:val="0"/>
                    <w:jc w:val="center"/>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投标保证金的交纳形式限于</w:t>
                  </w:r>
                  <w:r>
                    <w:rPr>
                      <w:rFonts w:hint="eastAsia" w:ascii="宋体" w:hAnsi="宋体"/>
                      <w:bCs/>
                      <w:sz w:val="24"/>
                      <w:szCs w:val="21"/>
                    </w:rPr>
                    <w:t>转账</w:t>
                  </w:r>
                  <w:r>
                    <w:rPr>
                      <w:rFonts w:hint="eastAsia" w:ascii="宋体" w:hAnsi="宋体"/>
                      <w:bCs/>
                      <w:sz w:val="24"/>
                      <w:szCs w:val="21"/>
                      <w:lang w:val="zh-CN"/>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color w:val="000000"/>
                      <w:szCs w:val="21"/>
                      <w:shd w:val="clear" w:color="auto" w:fill="FFFFFF"/>
                    </w:rPr>
                    <w:t>光大银行 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10010188000016229</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cs="宋体"/>
                <w:b/>
                <w:color w:val="FF0000"/>
                <w:sz w:val="24"/>
              </w:rPr>
            </w:pPr>
            <w:r>
              <w:rPr>
                <w:rFonts w:hint="eastAsia" w:ascii="宋体" w:hAnsi="宋体"/>
                <w:bCs/>
                <w:sz w:val="24"/>
                <w:szCs w:val="21"/>
                <w:lang w:val="zh-CN"/>
              </w:rPr>
              <w:t>注：</w:t>
            </w:r>
            <w:r>
              <w:rPr>
                <w:rFonts w:hint="eastAsia" w:ascii="宋体" w:hAnsi="宋体"/>
                <w:bCs/>
                <w:sz w:val="24"/>
                <w:szCs w:val="21"/>
              </w:rPr>
              <w:t>投标人必须在开标前将保证金汇入以上账户，否则作废标处理,</w:t>
            </w:r>
            <w:r>
              <w:rPr>
                <w:rFonts w:hint="eastAsia" w:hAnsi="宋体" w:cs="宋体"/>
                <w:szCs w:val="24"/>
              </w:rPr>
              <w:t xml:space="preserve"> </w:t>
            </w:r>
            <w:r>
              <w:rPr>
                <w:rFonts w:hint="eastAsia" w:ascii="宋体" w:hAnsi="宋体"/>
                <w:bCs/>
                <w:sz w:val="24"/>
                <w:szCs w:val="21"/>
              </w:rPr>
              <w:t>缴纳投标保证金账户为涉密账户，请投标单位仔细核对账号后缴纳投标保证金，合同签订后，退回。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trPr>
        <w:tc>
          <w:tcPr>
            <w:tcW w:w="799" w:type="dxa"/>
            <w:noWrap w:val="0"/>
            <w:vAlign w:val="center"/>
          </w:tcPr>
          <w:p>
            <w:pPr>
              <w:snapToGrid w:val="0"/>
              <w:jc w:val="center"/>
              <w:rPr>
                <w:rFonts w:hint="eastAsia" w:ascii="宋体" w:hAnsi="宋体"/>
                <w:bCs/>
                <w:sz w:val="24"/>
                <w:szCs w:val="21"/>
                <w:lang w:val="zh-CN"/>
              </w:rPr>
            </w:pPr>
            <w:bookmarkStart w:id="6" w:name="OLE_LINK84" w:colFirst="1" w:colLast="2"/>
            <w:r>
              <w:rPr>
                <w:rFonts w:hint="eastAsia" w:ascii="宋体" w:hAnsi="宋体"/>
                <w:bCs/>
                <w:sz w:val="24"/>
                <w:szCs w:val="21"/>
                <w:lang w:val="zh-CN"/>
              </w:rPr>
              <w:t>8</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r>
                    <w:rPr>
                      <w:rFonts w:hint="eastAsia" w:ascii="宋体" w:hAnsi="宋体"/>
                      <w:bCs/>
                      <w:sz w:val="24"/>
                      <w:szCs w:val="21"/>
                    </w:rPr>
                    <w:t>履约</w:t>
                  </w:r>
                  <w:r>
                    <w:rPr>
                      <w:rFonts w:hint="eastAsia" w:ascii="宋体" w:hAnsi="宋体"/>
                      <w:bCs/>
                      <w:sz w:val="24"/>
                      <w:szCs w:val="21"/>
                      <w:lang w:val="zh-CN"/>
                    </w:rPr>
                    <w:t>保证金账户名称</w:t>
                  </w:r>
                </w:p>
              </w:tc>
              <w:tc>
                <w:tcPr>
                  <w:tcW w:w="3132"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宜兴市公用市政工程有限公司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rPr>
                    <w:t>履约</w:t>
                  </w:r>
                  <w:r>
                    <w:rPr>
                      <w:rFonts w:hint="eastAsia" w:ascii="宋体" w:hAnsi="宋体"/>
                      <w:bCs/>
                      <w:sz w:val="24"/>
                      <w:szCs w:val="21"/>
                      <w:lang w:val="zh-CN"/>
                    </w:rPr>
                    <w:t>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jc w:val="center"/>
                    <w:rPr>
                      <w:rFonts w:ascii="宋体" w:hAnsi="宋体"/>
                      <w:bCs/>
                      <w:sz w:val="24"/>
                      <w:szCs w:val="21"/>
                    </w:rPr>
                  </w:pPr>
                  <w:r>
                    <w:rPr>
                      <w:rFonts w:hint="eastAsia"/>
                    </w:rPr>
                    <w:t>江苏银行城中支行</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r>
        <w:rPr>
          <w:rFonts w:ascii="宋体" w:hAnsi="宋体"/>
          <w:bCs/>
          <w:sz w:val="24"/>
          <w:szCs w:val="21"/>
        </w:rPr>
        <w:t>。</w:t>
      </w:r>
    </w:p>
    <w:p>
      <w:pPr>
        <w:snapToGrid w:val="0"/>
        <w:ind w:firstLine="240" w:firstLineChars="100"/>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）报价文件（格式见附件）；</w:t>
      </w:r>
    </w:p>
    <w:p>
      <w:pPr>
        <w:numPr>
          <w:ilvl w:val="0"/>
          <w:numId w:val="15"/>
        </w:numPr>
        <w:tabs>
          <w:tab w:val="left" w:pos="0"/>
          <w:tab w:val="left" w:pos="255"/>
        </w:tabs>
        <w:ind w:left="500" w:leftChars="238" w:firstLine="0"/>
        <w:rPr>
          <w:rFonts w:hint="eastAsia" w:ascii="宋体" w:hAnsi="宋体"/>
          <w:sz w:val="24"/>
          <w:szCs w:val="21"/>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255"/>
        </w:tabs>
        <w:ind w:firstLine="240" w:firstLineChars="100"/>
        <w:rPr>
          <w:rFonts w:hint="eastAsia" w:ascii="宋体" w:hAnsi="宋体"/>
          <w:sz w:val="24"/>
          <w:szCs w:val="21"/>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r>
        <w:rPr>
          <w:rFonts w:hint="eastAsia" w:ascii="宋体" w:hAnsi="宋体"/>
          <w:sz w:val="24"/>
          <w:szCs w:val="21"/>
        </w:rPr>
        <w:t>；</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w:t>
      </w:r>
      <w:r>
        <w:rPr>
          <w:rFonts w:hint="eastAsia" w:ascii="宋体" w:hAnsi="宋体"/>
          <w:sz w:val="24"/>
        </w:rPr>
        <w:t>（格式见附件）</w:t>
      </w:r>
      <w:r>
        <w:rPr>
          <w:rFonts w:hint="eastAsia" w:ascii="宋体" w:hAnsi="宋体"/>
          <w:bCs/>
          <w:sz w:val="24"/>
          <w:szCs w:val="24"/>
        </w:rPr>
        <w:t>；</w:t>
      </w:r>
    </w:p>
    <w:p>
      <w:pPr>
        <w:numPr>
          <w:ilvl w:val="0"/>
          <w:numId w:val="16"/>
        </w:num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6"/>
        </w:numPr>
        <w:tabs>
          <w:tab w:val="left" w:pos="420"/>
          <w:tab w:val="left" w:pos="945"/>
          <w:tab w:val="left" w:pos="1155"/>
        </w:tabs>
        <w:snapToGrid w:val="0"/>
        <w:ind w:firstLine="480" w:firstLineChars="200"/>
        <w:rPr>
          <w:rFonts w:hint="eastAsia"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napToGrid w:val="0"/>
        <w:ind w:firstLine="480" w:firstLineChars="200"/>
        <w:rPr>
          <w:rFonts w:hint="eastAsia" w:ascii="宋体" w:hAnsi="宋体"/>
          <w:sz w:val="24"/>
          <w:szCs w:val="24"/>
        </w:rPr>
      </w:pPr>
      <w:r>
        <w:rPr>
          <w:rFonts w:hint="eastAsia" w:ascii="宋体" w:hAnsi="宋体"/>
          <w:sz w:val="24"/>
          <w:szCs w:val="24"/>
        </w:rPr>
        <w:t>投标保证金交纳证明（银行转账）复印件</w:t>
      </w:r>
    </w:p>
    <w:p>
      <w:pPr>
        <w:tabs>
          <w:tab w:val="left" w:pos="0"/>
          <w:tab w:val="left" w:pos="255"/>
        </w:tabs>
        <w:spacing w:line="360" w:lineRule="auto"/>
        <w:ind w:left="426"/>
        <w:rPr>
          <w:rFonts w:hint="eastAsia" w:ascii="宋体" w:hAnsi="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napToGrid w:val="0"/>
        <w:ind w:firstLine="240" w:firstLineChars="100"/>
        <w:rPr>
          <w:rFonts w:hint="eastAsia" w:ascii="宋体" w:hAnsi="宋体"/>
          <w:sz w:val="24"/>
          <w:szCs w:val="24"/>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）技术参数及相关要求偏离表</w:t>
      </w:r>
      <w:r>
        <w:rPr>
          <w:rFonts w:hint="eastAsia" w:ascii="宋体" w:hAnsi="宋体"/>
          <w:sz w:val="24"/>
          <w:szCs w:val="21"/>
        </w:rPr>
        <w:t>（格式见附件）</w:t>
      </w:r>
      <w:r>
        <w:rPr>
          <w:rFonts w:hint="eastAsia" w:ascii="宋体" w:hAnsi="宋体"/>
          <w:sz w:val="24"/>
          <w:szCs w:val="21"/>
          <w:lang w:val="zh-CN"/>
        </w:rPr>
        <w:t>；</w:t>
      </w:r>
    </w:p>
    <w:p>
      <w:pPr>
        <w:tabs>
          <w:tab w:val="left" w:pos="420"/>
          <w:tab w:val="left" w:pos="945"/>
          <w:tab w:val="left" w:pos="1155"/>
        </w:tabs>
        <w:snapToGrid w:val="0"/>
        <w:ind w:firstLine="240" w:firstLineChars="100"/>
        <w:rPr>
          <w:rFonts w:ascii="宋体" w:hAnsi="宋体" w:cs="宋体"/>
          <w:sz w:val="24"/>
          <w:szCs w:val="24"/>
        </w:rPr>
      </w:pPr>
      <w:bookmarkStart w:id="22" w:name="OLE_LINK115"/>
      <w:r>
        <w:rPr>
          <w:rFonts w:hint="eastAsia" w:ascii="宋体" w:hAnsi="宋体"/>
          <w:sz w:val="24"/>
        </w:rPr>
        <w:t>（5）招标文件 “项目技术要求和有关说明”中要求提供的相关证明材料（如有自行添加）</w:t>
      </w:r>
      <w:bookmarkEnd w:id="22"/>
    </w:p>
    <w:p>
      <w:pPr>
        <w:tabs>
          <w:tab w:val="left" w:pos="0"/>
        </w:tabs>
        <w:snapToGrid w:val="0"/>
        <w:ind w:firstLine="240" w:firstLineChars="100"/>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napToGrid w:val="0"/>
        <w:ind w:firstLine="240" w:firstLineChars="100"/>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2" w:firstLineChars="200"/>
        <w:rPr>
          <w:rFonts w:ascii="宋体" w:hAnsi="宋体"/>
          <w:b/>
          <w:sz w:val="24"/>
        </w:rPr>
      </w:pPr>
      <w:bookmarkStart w:id="34"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napToGrid w:val="0"/>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napToGrid w:val="0"/>
        <w:ind w:firstLine="480"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napToGrid w:val="0"/>
        <w:ind w:firstLine="482" w:firstLineChars="200"/>
        <w:rPr>
          <w:rFonts w:ascii="宋体" w:hAnsi="宋体"/>
          <w:b/>
          <w:sz w:val="24"/>
        </w:rPr>
      </w:pPr>
      <w:bookmarkStart w:id="38" w:name="OLE_LINK95"/>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napToGrid w:val="0"/>
        <w:ind w:firstLine="482"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napToGrid w:val="0"/>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2" w:firstLineChars="200"/>
        <w:rPr>
          <w:rFonts w:ascii="宋体" w:hAnsi="宋体"/>
          <w:b/>
          <w:sz w:val="24"/>
        </w:rPr>
      </w:pPr>
      <w:bookmarkStart w:id="46" w:name="OLE_LINK168"/>
      <w:r>
        <w:rPr>
          <w:rFonts w:hint="eastAsia" w:ascii="宋体" w:hAnsi="宋体"/>
          <w:b/>
          <w:sz w:val="24"/>
        </w:rPr>
        <w:t>17、开标</w:t>
      </w:r>
    </w:p>
    <w:p>
      <w:pPr>
        <w:snapToGrid w:val="0"/>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0"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2"/>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3"/>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4"/>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lang w:val="zh-CN"/>
        </w:rPr>
      </w:pPr>
    </w:p>
    <w:p>
      <w:pPr>
        <w:rPr>
          <w:rFonts w:hint="eastAsia"/>
          <w:lang w:val="zh-CN"/>
        </w:rPr>
      </w:pPr>
    </w:p>
    <w:p>
      <w:pPr>
        <w:rPr>
          <w:rFonts w:hint="eastAsia" w:ascii="宋体" w:hAnsi="宋体"/>
          <w:bCs/>
          <w:sz w:val="24"/>
          <w:lang w:val="zh-CN"/>
        </w:rPr>
      </w:pPr>
    </w:p>
    <w:p>
      <w:pPr>
        <w:snapToGrid w:val="0"/>
        <w:jc w:val="center"/>
        <w:outlineLvl w:val="0"/>
        <w:rPr>
          <w:rFonts w:hint="eastAsia" w:ascii="黑体" w:hAnsi="黑体" w:eastAsia="黑体"/>
          <w:sz w:val="28"/>
        </w:rPr>
      </w:pPr>
    </w:p>
    <w:p>
      <w:pPr>
        <w:snapToGrid w:val="0"/>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376165139"/>
      <w:bookmarkStart w:id="70" w:name="_Toc24341"/>
      <w:bookmarkStart w:id="71" w:name="_Toc372018970"/>
      <w:bookmarkStart w:id="72" w:name="_Toc372018550"/>
      <w:bookmarkStart w:id="73" w:name="_Toc15017"/>
      <w:bookmarkStart w:id="74" w:name="_Toc374078452"/>
      <w:bookmarkStart w:id="75" w:name="_Toc26921"/>
    </w:p>
    <w:bookmarkEnd w:id="69"/>
    <w:bookmarkEnd w:id="70"/>
    <w:bookmarkEnd w:id="71"/>
    <w:bookmarkEnd w:id="72"/>
    <w:bookmarkEnd w:id="73"/>
    <w:bookmarkEnd w:id="74"/>
    <w:bookmarkEnd w:id="75"/>
    <w:p>
      <w:pPr>
        <w:spacing w:line="360" w:lineRule="auto"/>
        <w:ind w:firstLine="480" w:firstLineChars="200"/>
        <w:rPr>
          <w:rFonts w:hint="eastAsia" w:ascii="宋体" w:hAnsi="宋体"/>
          <w:sz w:val="24"/>
          <w:szCs w:val="24"/>
        </w:rPr>
      </w:pPr>
      <w:bookmarkStart w:id="76" w:name="OLE_LINK101"/>
      <w:bookmarkStart w:id="77" w:name="OLE_LINK105"/>
      <w:r>
        <w:rPr>
          <w:rFonts w:hint="eastAsia" w:ascii="宋体" w:hAnsi="宋体"/>
          <w:sz w:val="24"/>
          <w:szCs w:val="24"/>
        </w:rPr>
        <w:t>一、</w:t>
      </w:r>
      <w:bookmarkStart w:id="78" w:name="OLE_LINK143"/>
      <w:r>
        <w:rPr>
          <w:rFonts w:hint="eastAsia" w:ascii="宋体" w:hAnsi="宋体"/>
          <w:sz w:val="24"/>
          <w:szCs w:val="24"/>
        </w:rPr>
        <w:t>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w:t>
      </w:r>
      <w:r>
        <w:rPr>
          <w:rFonts w:hint="eastAsia" w:ascii="宋体" w:hAnsi="宋体"/>
          <w:bCs/>
          <w:sz w:val="24"/>
          <w:szCs w:val="24"/>
        </w:rPr>
        <w:t>宜兴市公用市政工程有限公司</w:t>
      </w:r>
      <w:r>
        <w:rPr>
          <w:rFonts w:hint="eastAsia" w:ascii="宋体"/>
          <w:sz w:val="24"/>
        </w:rPr>
        <w:t>载货汽车</w:t>
      </w:r>
      <w:r>
        <w:rPr>
          <w:rFonts w:hint="eastAsia" w:ascii="宋体" w:hAnsi="宋体"/>
          <w:sz w:val="24"/>
          <w:szCs w:val="24"/>
        </w:rPr>
        <w:t>采购项目。</w:t>
      </w:r>
      <w:bookmarkEnd w:id="76"/>
      <w:bookmarkEnd w:id="78"/>
      <w:bookmarkStart w:id="79" w:name="OLE_LINK103"/>
    </w:p>
    <w:p>
      <w:pPr>
        <w:spacing w:line="360" w:lineRule="auto"/>
        <w:ind w:firstLine="480" w:firstLineChars="200"/>
        <w:rPr>
          <w:rFonts w:ascii="宋体" w:hAnsi="宋体"/>
          <w:sz w:val="24"/>
          <w:szCs w:val="24"/>
        </w:rPr>
      </w:pPr>
      <w:r>
        <w:rPr>
          <w:rFonts w:hint="eastAsia" w:ascii="宋体" w:hAnsi="宋体"/>
          <w:sz w:val="24"/>
          <w:szCs w:val="24"/>
        </w:rPr>
        <w:t>二、清单</w:t>
      </w:r>
    </w:p>
    <w:p>
      <w:pPr>
        <w:spacing w:line="360" w:lineRule="auto"/>
        <w:ind w:firstLine="480" w:firstLineChars="200"/>
        <w:rPr>
          <w:rFonts w:ascii="宋体" w:hAnsi="宋体"/>
          <w:sz w:val="24"/>
          <w:szCs w:val="24"/>
        </w:rPr>
      </w:pPr>
      <w:r>
        <w:rPr>
          <w:rFonts w:hint="eastAsia" w:ascii="宋体" w:hAnsi="宋体"/>
          <w:sz w:val="24"/>
          <w:szCs w:val="24"/>
        </w:rPr>
        <w:t>1、宜兴市公用市政工程有限公司载货汽车清单：</w:t>
      </w:r>
    </w:p>
    <w:tbl>
      <w:tblPr>
        <w:tblStyle w:val="75"/>
        <w:tblW w:w="8884" w:type="dxa"/>
        <w:jc w:val="center"/>
        <w:tblLayout w:type="fixed"/>
        <w:tblCellMar>
          <w:top w:w="0" w:type="dxa"/>
          <w:left w:w="108" w:type="dxa"/>
          <w:bottom w:w="0" w:type="dxa"/>
          <w:right w:w="108" w:type="dxa"/>
        </w:tblCellMar>
      </w:tblPr>
      <w:tblGrid>
        <w:gridCol w:w="762"/>
        <w:gridCol w:w="2481"/>
        <w:gridCol w:w="825"/>
        <w:gridCol w:w="705"/>
        <w:gridCol w:w="4111"/>
      </w:tblGrid>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sz w:val="24"/>
                <w:szCs w:val="24"/>
              </w:rPr>
            </w:pPr>
            <w:r>
              <w:rPr>
                <w:rFonts w:hint="eastAsia" w:ascii="宋体" w:hAnsi="宋体"/>
                <w:sz w:val="24"/>
                <w:szCs w:val="24"/>
              </w:rPr>
              <w:t>名   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数量</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载货汽车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全车黄色</w:t>
            </w:r>
          </w:p>
        </w:tc>
      </w:tr>
      <w:bookmarkEnd w:id="79"/>
    </w:tbl>
    <w:p>
      <w:pPr>
        <w:spacing w:line="360" w:lineRule="auto"/>
        <w:ind w:firstLine="240" w:firstLineChars="100"/>
        <w:rPr>
          <w:rFonts w:ascii="宋体" w:hAnsi="宋体"/>
          <w:bCs/>
          <w:sz w:val="24"/>
        </w:rPr>
      </w:pPr>
      <w:r>
        <w:rPr>
          <w:rFonts w:hint="eastAsia" w:ascii="宋体" w:hAnsi="宋体"/>
          <w:bCs/>
          <w:sz w:val="24"/>
        </w:rPr>
        <w:t>三、技术要求及其他：</w:t>
      </w:r>
    </w:p>
    <w:p>
      <w:pPr>
        <w:spacing w:line="360" w:lineRule="auto"/>
        <w:ind w:firstLine="240" w:firstLineChars="100"/>
        <w:rPr>
          <w:rFonts w:hint="eastAsia" w:ascii="宋体" w:hAnsi="宋体"/>
          <w:bCs/>
          <w:sz w:val="24"/>
        </w:rPr>
      </w:pPr>
      <w:r>
        <w:rPr>
          <w:rFonts w:hint="eastAsia" w:ascii="宋体" w:hAnsi="宋体"/>
          <w:bCs/>
          <w:sz w:val="24"/>
        </w:rPr>
        <w:t>配置要求：</w:t>
      </w:r>
    </w:p>
    <w:tbl>
      <w:tblPr>
        <w:tblStyle w:val="7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910"/>
        <w:gridCol w:w="2016"/>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总质量</w:t>
            </w:r>
            <w:r>
              <w:rPr>
                <w:rFonts w:ascii="宋体" w:hAnsi="宋体"/>
                <w:sz w:val="18"/>
              </w:rPr>
              <w:t>(Kg)</w:t>
            </w:r>
          </w:p>
        </w:tc>
        <w:tc>
          <w:tcPr>
            <w:tcW w:w="2910" w:type="dxa"/>
            <w:noWrap w:val="0"/>
            <w:vAlign w:val="top"/>
          </w:tcPr>
          <w:p>
            <w:pPr>
              <w:jc w:val="center"/>
              <w:rPr>
                <w:rFonts w:ascii="宋体" w:hAnsi="宋体"/>
                <w:sz w:val="18"/>
              </w:rPr>
            </w:pPr>
            <w:bookmarkStart w:id="80" w:name="zzl"/>
            <w:r>
              <w:rPr>
                <w:rFonts w:hint="eastAsia" w:ascii="宋体" w:hAnsi="宋体"/>
                <w:sz w:val="18"/>
              </w:rPr>
              <w:t>≥</w:t>
            </w:r>
            <w:r>
              <w:rPr>
                <w:rFonts w:ascii="宋体" w:hAnsi="宋体"/>
                <w:sz w:val="18"/>
              </w:rPr>
              <w:t>4495</w:t>
            </w:r>
            <w:bookmarkEnd w:id="80"/>
          </w:p>
        </w:tc>
        <w:tc>
          <w:tcPr>
            <w:tcW w:w="2016" w:type="dxa"/>
            <w:noWrap w:val="0"/>
            <w:vAlign w:val="top"/>
          </w:tcPr>
          <w:p>
            <w:pPr>
              <w:jc w:val="center"/>
              <w:rPr>
                <w:rFonts w:ascii="宋体" w:hAnsi="宋体"/>
                <w:sz w:val="18"/>
              </w:rPr>
            </w:pPr>
            <w:r>
              <w:rPr>
                <w:rFonts w:hint="eastAsia" w:ascii="宋体" w:hAnsi="宋体"/>
                <w:sz w:val="18"/>
              </w:rPr>
              <w:t>额定载质量</w:t>
            </w:r>
            <w:r>
              <w:rPr>
                <w:rFonts w:ascii="宋体" w:hAnsi="宋体"/>
                <w:sz w:val="18"/>
              </w:rPr>
              <w:t>(Kg)</w:t>
            </w:r>
          </w:p>
        </w:tc>
        <w:tc>
          <w:tcPr>
            <w:tcW w:w="2912" w:type="dxa"/>
            <w:noWrap w:val="0"/>
            <w:vAlign w:val="top"/>
          </w:tcPr>
          <w:p>
            <w:pPr>
              <w:jc w:val="center"/>
              <w:rPr>
                <w:rFonts w:ascii="宋体" w:hAnsi="宋体"/>
                <w:sz w:val="18"/>
              </w:rPr>
            </w:pPr>
            <w:bookmarkStart w:id="81" w:name="gtrj"/>
            <w:r>
              <w:rPr>
                <w:rFonts w:hint="eastAsia" w:ascii="宋体" w:hAnsi="宋体"/>
                <w:sz w:val="18"/>
              </w:rPr>
              <w:t>≥</w:t>
            </w:r>
            <w:r>
              <w:rPr>
                <w:rFonts w:ascii="宋体" w:hAnsi="宋体"/>
                <w:sz w:val="18"/>
              </w:rPr>
              <w:t>1605</w:t>
            </w:r>
          </w:p>
          <w:bookmarkEnd w:id="8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最高车速</w:t>
            </w:r>
            <w:r>
              <w:rPr>
                <w:rFonts w:ascii="宋体" w:hAnsi="宋体"/>
                <w:sz w:val="18"/>
              </w:rPr>
              <w:t>(Km/h)</w:t>
            </w:r>
          </w:p>
        </w:tc>
        <w:tc>
          <w:tcPr>
            <w:tcW w:w="2910" w:type="dxa"/>
            <w:noWrap w:val="0"/>
            <w:vAlign w:val="top"/>
          </w:tcPr>
          <w:p>
            <w:pPr>
              <w:jc w:val="center"/>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0</w:t>
            </w:r>
          </w:p>
        </w:tc>
        <w:tc>
          <w:tcPr>
            <w:tcW w:w="2016" w:type="dxa"/>
            <w:noWrap w:val="0"/>
            <w:vAlign w:val="top"/>
          </w:tcPr>
          <w:p>
            <w:pPr>
              <w:jc w:val="center"/>
              <w:rPr>
                <w:rFonts w:ascii="宋体" w:hAnsi="宋体"/>
                <w:sz w:val="18"/>
              </w:rPr>
            </w:pPr>
            <w:r>
              <w:rPr>
                <w:rFonts w:hint="eastAsia" w:ascii="宋体" w:hAnsi="宋体"/>
                <w:sz w:val="18"/>
              </w:rPr>
              <w:t>外形尺寸</w:t>
            </w:r>
            <w:r>
              <w:rPr>
                <w:rFonts w:ascii="宋体" w:hAnsi="宋体"/>
                <w:sz w:val="18"/>
              </w:rPr>
              <w:t>(mm)</w:t>
            </w:r>
          </w:p>
        </w:tc>
        <w:tc>
          <w:tcPr>
            <w:tcW w:w="2912" w:type="dxa"/>
            <w:noWrap w:val="0"/>
            <w:vAlign w:val="top"/>
          </w:tcPr>
          <w:p>
            <w:pPr>
              <w:jc w:val="center"/>
              <w:rPr>
                <w:rFonts w:ascii="宋体" w:hAnsi="宋体"/>
                <w:sz w:val="18"/>
              </w:rPr>
            </w:pPr>
            <w:bookmarkStart w:id="82" w:name="c"/>
            <w:r>
              <w:rPr>
                <w:rFonts w:hint="eastAsia" w:ascii="宋体" w:hAnsi="宋体"/>
                <w:sz w:val="18"/>
              </w:rPr>
              <w:t>≥</w:t>
            </w:r>
            <w:r>
              <w:rPr>
                <w:rFonts w:ascii="宋体" w:hAnsi="宋体"/>
                <w:sz w:val="18"/>
              </w:rPr>
              <w:t>5995</w:t>
            </w:r>
            <w:bookmarkEnd w:id="82"/>
            <w:r>
              <w:rPr>
                <w:rFonts w:ascii="宋体" w:hAnsi="宋体"/>
                <w:sz w:val="18"/>
              </w:rPr>
              <w:t>×</w:t>
            </w:r>
            <w:r>
              <w:rPr>
                <w:rFonts w:hint="eastAsia" w:ascii="宋体" w:hAnsi="宋体"/>
                <w:sz w:val="18"/>
              </w:rPr>
              <w:t>1880</w:t>
            </w:r>
            <w:r>
              <w:rPr>
                <w:rFonts w:ascii="宋体" w:hAnsi="宋体"/>
                <w:sz w:val="18"/>
              </w:rPr>
              <w:t>×</w:t>
            </w:r>
            <w:bookmarkStart w:id="83" w:name="g"/>
            <w:r>
              <w:rPr>
                <w:rFonts w:ascii="宋体" w:hAnsi="宋体"/>
                <w:sz w:val="18"/>
              </w:rPr>
              <w:t>2</w:t>
            </w:r>
            <w:bookmarkEnd w:id="83"/>
            <w:r>
              <w:rPr>
                <w:rFonts w:hint="eastAsia" w:ascii="宋体" w:hAnsi="宋体"/>
                <w:sz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整备质量</w:t>
            </w:r>
            <w:r>
              <w:rPr>
                <w:rFonts w:ascii="宋体" w:hAnsi="宋体"/>
                <w:sz w:val="18"/>
              </w:rPr>
              <w:t>(Kg)</w:t>
            </w:r>
          </w:p>
        </w:tc>
        <w:tc>
          <w:tcPr>
            <w:tcW w:w="2910" w:type="dxa"/>
            <w:noWrap w:val="0"/>
            <w:vAlign w:val="top"/>
          </w:tcPr>
          <w:p>
            <w:pPr>
              <w:jc w:val="center"/>
              <w:rPr>
                <w:rFonts w:ascii="宋体" w:hAnsi="宋体"/>
                <w:sz w:val="18"/>
              </w:rPr>
            </w:pPr>
            <w:bookmarkStart w:id="84" w:name="zbzl"/>
            <w:r>
              <w:rPr>
                <w:rFonts w:hint="eastAsia" w:ascii="宋体" w:hAnsi="宋体"/>
                <w:sz w:val="18"/>
              </w:rPr>
              <w:t>≥</w:t>
            </w:r>
            <w:r>
              <w:rPr>
                <w:rFonts w:ascii="宋体" w:hAnsi="宋体"/>
                <w:sz w:val="18"/>
              </w:rPr>
              <w:t>2</w:t>
            </w:r>
            <w:bookmarkEnd w:id="84"/>
            <w:r>
              <w:rPr>
                <w:rFonts w:hint="eastAsia" w:ascii="宋体" w:hAnsi="宋体"/>
                <w:sz w:val="18"/>
              </w:rPr>
              <w:t>370</w:t>
            </w:r>
          </w:p>
        </w:tc>
        <w:tc>
          <w:tcPr>
            <w:tcW w:w="2016" w:type="dxa"/>
            <w:noWrap w:val="0"/>
            <w:vAlign w:val="top"/>
          </w:tcPr>
          <w:p>
            <w:pPr>
              <w:jc w:val="center"/>
              <w:rPr>
                <w:rFonts w:ascii="宋体" w:hAnsi="宋体"/>
                <w:sz w:val="18"/>
              </w:rPr>
            </w:pPr>
            <w:r>
              <w:rPr>
                <w:rFonts w:hint="eastAsia" w:ascii="宋体" w:hAnsi="宋体"/>
                <w:sz w:val="18"/>
              </w:rPr>
              <w:t>货厢尺寸</w:t>
            </w:r>
            <w:r>
              <w:rPr>
                <w:rFonts w:ascii="宋体" w:hAnsi="宋体"/>
                <w:sz w:val="18"/>
              </w:rPr>
              <w:t>(mm)</w:t>
            </w:r>
          </w:p>
        </w:tc>
        <w:tc>
          <w:tcPr>
            <w:tcW w:w="2912" w:type="dxa"/>
            <w:noWrap w:val="0"/>
            <w:vAlign w:val="top"/>
          </w:tcPr>
          <w:p>
            <w:pPr>
              <w:jc w:val="center"/>
              <w:rPr>
                <w:rFonts w:ascii="宋体" w:hAnsi="宋体"/>
                <w:sz w:val="18"/>
              </w:rPr>
            </w:pPr>
            <w:bookmarkStart w:id="85" w:name="hc"/>
            <w:r>
              <w:rPr>
                <w:rFonts w:hint="eastAsia" w:ascii="宋体" w:hAnsi="宋体"/>
                <w:sz w:val="18"/>
              </w:rPr>
              <w:t>≥</w:t>
            </w:r>
            <w:r>
              <w:rPr>
                <w:rFonts w:ascii="宋体" w:hAnsi="宋体"/>
                <w:sz w:val="18"/>
              </w:rPr>
              <w:t>3</w:t>
            </w:r>
            <w:r>
              <w:rPr>
                <w:rFonts w:hint="eastAsia" w:ascii="宋体" w:hAnsi="宋体"/>
                <w:sz w:val="18"/>
              </w:rPr>
              <w:t>13</w:t>
            </w:r>
            <w:r>
              <w:rPr>
                <w:rFonts w:ascii="宋体" w:hAnsi="宋体"/>
                <w:sz w:val="18"/>
              </w:rPr>
              <w:t>0</w:t>
            </w:r>
            <w:bookmarkEnd w:id="85"/>
            <w:r>
              <w:rPr>
                <w:rFonts w:ascii="宋体" w:hAnsi="宋体"/>
                <w:sz w:val="18"/>
              </w:rPr>
              <w:t>×</w:t>
            </w:r>
            <w:bookmarkStart w:id="86" w:name="hk"/>
            <w:r>
              <w:rPr>
                <w:rFonts w:ascii="宋体" w:hAnsi="宋体"/>
                <w:sz w:val="18"/>
              </w:rPr>
              <w:t>1</w:t>
            </w:r>
            <w:bookmarkEnd w:id="86"/>
            <w:r>
              <w:rPr>
                <w:rFonts w:hint="eastAsia" w:ascii="宋体" w:hAnsi="宋体"/>
                <w:sz w:val="18"/>
              </w:rPr>
              <w:t>780</w:t>
            </w:r>
            <w:r>
              <w:rPr>
                <w:rFonts w:ascii="宋体" w:hAnsi="宋体"/>
                <w:sz w:val="18"/>
              </w:rPr>
              <w:t>×</w:t>
            </w:r>
            <w:bookmarkStart w:id="87" w:name="hg"/>
            <w:r>
              <w:rPr>
                <w:rFonts w:hint="eastAsia" w:ascii="宋体" w:hAnsi="宋体"/>
                <w:sz w:val="18"/>
              </w:rPr>
              <w:t>38</w:t>
            </w:r>
            <w:r>
              <w:rPr>
                <w:rFonts w:ascii="宋体" w:hAnsi="宋体"/>
                <w:sz w:val="18"/>
              </w:rPr>
              <w:t>0</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接近角</w:t>
            </w:r>
            <w:r>
              <w:rPr>
                <w:rFonts w:ascii="宋体" w:hAnsi="宋体"/>
                <w:sz w:val="18"/>
              </w:rPr>
              <w:t>/离去角(°)</w:t>
            </w:r>
          </w:p>
        </w:tc>
        <w:tc>
          <w:tcPr>
            <w:tcW w:w="2910" w:type="dxa"/>
            <w:noWrap w:val="0"/>
            <w:vAlign w:val="top"/>
          </w:tcPr>
          <w:p>
            <w:pPr>
              <w:jc w:val="center"/>
              <w:rPr>
                <w:rFonts w:ascii="宋体" w:hAnsi="宋体"/>
                <w:sz w:val="18"/>
              </w:rPr>
            </w:pPr>
            <w:bookmarkStart w:id="88" w:name="jjlqj"/>
            <w:r>
              <w:rPr>
                <w:rFonts w:hint="eastAsia" w:ascii="宋体" w:hAnsi="宋体"/>
                <w:sz w:val="18"/>
              </w:rPr>
              <w:t>≥</w:t>
            </w:r>
            <w:r>
              <w:rPr>
                <w:rFonts w:ascii="宋体" w:hAnsi="宋体"/>
                <w:sz w:val="18"/>
              </w:rPr>
              <w:t>2</w:t>
            </w:r>
            <w:r>
              <w:rPr>
                <w:rFonts w:hint="eastAsia" w:ascii="宋体" w:hAnsi="宋体"/>
                <w:sz w:val="18"/>
              </w:rPr>
              <w:t>0</w:t>
            </w:r>
            <w:r>
              <w:rPr>
                <w:rFonts w:ascii="宋体" w:hAnsi="宋体"/>
                <w:sz w:val="18"/>
              </w:rPr>
              <w:t>/1</w:t>
            </w:r>
            <w:bookmarkEnd w:id="88"/>
            <w:r>
              <w:rPr>
                <w:rFonts w:hint="eastAsia" w:ascii="宋体" w:hAnsi="宋体"/>
                <w:sz w:val="18"/>
              </w:rPr>
              <w:t>0</w:t>
            </w:r>
          </w:p>
        </w:tc>
        <w:tc>
          <w:tcPr>
            <w:tcW w:w="2016" w:type="dxa"/>
            <w:noWrap w:val="0"/>
            <w:vAlign w:val="top"/>
          </w:tcPr>
          <w:p>
            <w:pPr>
              <w:jc w:val="center"/>
              <w:rPr>
                <w:rFonts w:ascii="宋体" w:hAnsi="宋体"/>
                <w:sz w:val="18"/>
              </w:rPr>
            </w:pPr>
            <w:r>
              <w:rPr>
                <w:rFonts w:hint="eastAsia" w:ascii="宋体" w:hAnsi="宋体"/>
                <w:sz w:val="18"/>
              </w:rPr>
              <w:t>前悬</w:t>
            </w:r>
            <w:r>
              <w:rPr>
                <w:rFonts w:ascii="宋体" w:hAnsi="宋体"/>
                <w:sz w:val="18"/>
              </w:rPr>
              <w:t>/后悬(mm)</w:t>
            </w:r>
          </w:p>
        </w:tc>
        <w:tc>
          <w:tcPr>
            <w:tcW w:w="2912" w:type="dxa"/>
            <w:noWrap w:val="0"/>
            <w:vAlign w:val="top"/>
          </w:tcPr>
          <w:p>
            <w:pPr>
              <w:jc w:val="center"/>
              <w:rPr>
                <w:rFonts w:ascii="宋体" w:hAnsi="宋体"/>
                <w:sz w:val="18"/>
              </w:rPr>
            </w:pPr>
            <w:bookmarkStart w:id="89" w:name="qxhx"/>
            <w:r>
              <w:rPr>
                <w:rFonts w:hint="eastAsia" w:ascii="宋体" w:hAnsi="宋体"/>
                <w:sz w:val="18"/>
              </w:rPr>
              <w:t>≥</w:t>
            </w:r>
            <w:r>
              <w:rPr>
                <w:rFonts w:ascii="宋体" w:hAnsi="宋体"/>
                <w:sz w:val="18"/>
              </w:rPr>
              <w:t>10</w:t>
            </w:r>
            <w:r>
              <w:rPr>
                <w:rFonts w:hint="eastAsia" w:ascii="宋体" w:hAnsi="宋体"/>
                <w:sz w:val="18"/>
              </w:rPr>
              <w:t>40</w:t>
            </w:r>
            <w:r>
              <w:rPr>
                <w:rFonts w:ascii="宋体" w:hAnsi="宋体"/>
                <w:sz w:val="18"/>
              </w:rPr>
              <w:t>/</w:t>
            </w:r>
            <w:r>
              <w:rPr>
                <w:rFonts w:hint="eastAsia" w:ascii="宋体" w:hAnsi="宋体"/>
                <w:sz w:val="18"/>
              </w:rPr>
              <w:t>15</w:t>
            </w:r>
            <w:bookmarkEnd w:id="89"/>
            <w:r>
              <w:rPr>
                <w:rFonts w:hint="eastAsia" w:ascii="宋体" w:hAnsi="宋体"/>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6" w:hRule="atLeast"/>
        </w:trPr>
        <w:tc>
          <w:tcPr>
            <w:tcW w:w="2016" w:type="dxa"/>
            <w:noWrap w:val="0"/>
            <w:vAlign w:val="top"/>
          </w:tcPr>
          <w:p>
            <w:pPr>
              <w:jc w:val="center"/>
              <w:rPr>
                <w:rFonts w:hint="eastAsia" w:ascii="宋体" w:hAnsi="宋体"/>
                <w:sz w:val="18"/>
              </w:rPr>
            </w:pPr>
            <w:r>
              <w:rPr>
                <w:rFonts w:hint="eastAsia" w:ascii="宋体" w:hAnsi="宋体"/>
                <w:sz w:val="18"/>
              </w:rPr>
              <w:t>底盘品牌</w:t>
            </w:r>
          </w:p>
        </w:tc>
        <w:tc>
          <w:tcPr>
            <w:tcW w:w="2910" w:type="dxa"/>
            <w:noWrap w:val="0"/>
            <w:vAlign w:val="top"/>
          </w:tcPr>
          <w:p>
            <w:pPr>
              <w:jc w:val="center"/>
              <w:rPr>
                <w:rFonts w:ascii="宋体" w:hAnsi="宋体"/>
                <w:sz w:val="18"/>
              </w:rPr>
            </w:pPr>
            <w:r>
              <w:rPr>
                <w:rFonts w:hint="eastAsia" w:ascii="宋体" w:hAnsi="宋体"/>
                <w:sz w:val="18"/>
              </w:rPr>
              <w:t>江铃、东风、江淮</w:t>
            </w:r>
          </w:p>
        </w:tc>
        <w:tc>
          <w:tcPr>
            <w:tcW w:w="2016" w:type="dxa"/>
            <w:noWrap w:val="0"/>
            <w:vAlign w:val="top"/>
          </w:tcPr>
          <w:p>
            <w:pPr>
              <w:jc w:val="center"/>
              <w:rPr>
                <w:rFonts w:ascii="宋体" w:hAnsi="宋体"/>
                <w:sz w:val="18"/>
              </w:rPr>
            </w:pPr>
            <w:r>
              <w:rPr>
                <w:rFonts w:hint="eastAsia" w:ascii="宋体" w:hAnsi="宋体"/>
                <w:sz w:val="18"/>
              </w:rPr>
              <w:t>轮胎规格</w:t>
            </w:r>
          </w:p>
        </w:tc>
        <w:tc>
          <w:tcPr>
            <w:tcW w:w="2912" w:type="dxa"/>
            <w:noWrap w:val="0"/>
            <w:vAlign w:val="top"/>
          </w:tcPr>
          <w:p>
            <w:pPr>
              <w:jc w:val="center"/>
              <w:rPr>
                <w:rFonts w:ascii="宋体" w:hAnsi="宋体"/>
                <w:sz w:val="18"/>
              </w:rPr>
            </w:pPr>
            <w:r>
              <w:rPr>
                <w:rFonts w:hint="eastAsia" w:ascii="宋体" w:hAnsi="宋体"/>
                <w:sz w:val="18"/>
              </w:rPr>
              <w:t>6.50/</w:t>
            </w:r>
            <w:r>
              <w:rPr>
                <w:rFonts w:ascii="宋体" w:hAnsi="宋体"/>
                <w:sz w:val="18"/>
              </w:rPr>
              <w:t>7.00R16</w:t>
            </w:r>
            <w:r>
              <w:rPr>
                <w:rFonts w:hint="eastAsia" w:ascii="宋体" w:hAnsi="宋体"/>
                <w:sz w:val="18"/>
              </w:rPr>
              <w:t>LT</w:t>
            </w:r>
            <w:r>
              <w:rPr>
                <w:rFonts w:ascii="宋体" w:hAnsi="宋体"/>
                <w:sz w:val="18"/>
              </w:rPr>
              <w:t xml:space="preserve"> </w:t>
            </w:r>
            <w:r>
              <w:rPr>
                <w:rFonts w:hint="eastAsia" w:ascii="宋体" w:hAnsi="宋体"/>
                <w:sz w:val="18"/>
              </w:rPr>
              <w:t>8PR/10</w:t>
            </w:r>
            <w:r>
              <w:rPr>
                <w:rFonts w:ascii="宋体" w:hAnsi="宋体"/>
                <w:sz w:val="18"/>
              </w:rPr>
              <w:t>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hint="eastAsia" w:ascii="宋体" w:hAnsi="宋体"/>
                <w:sz w:val="18"/>
              </w:rPr>
            </w:pPr>
            <w:r>
              <w:rPr>
                <w:rFonts w:hint="eastAsia" w:ascii="宋体" w:hAnsi="宋体"/>
                <w:sz w:val="18"/>
              </w:rPr>
              <w:t>轴数</w:t>
            </w:r>
          </w:p>
        </w:tc>
        <w:tc>
          <w:tcPr>
            <w:tcW w:w="2910" w:type="dxa"/>
            <w:noWrap w:val="0"/>
            <w:vAlign w:val="top"/>
          </w:tcPr>
          <w:p>
            <w:pPr>
              <w:jc w:val="center"/>
              <w:rPr>
                <w:rFonts w:ascii="宋体" w:hAnsi="宋体"/>
                <w:sz w:val="18"/>
              </w:rPr>
            </w:pPr>
            <w:bookmarkStart w:id="90" w:name="zs"/>
            <w:r>
              <w:rPr>
                <w:rFonts w:ascii="宋体" w:hAnsi="宋体"/>
                <w:sz w:val="18"/>
              </w:rPr>
              <w:t>2</w:t>
            </w:r>
            <w:bookmarkEnd w:id="90"/>
          </w:p>
        </w:tc>
        <w:tc>
          <w:tcPr>
            <w:tcW w:w="2016" w:type="dxa"/>
            <w:noWrap w:val="0"/>
            <w:vAlign w:val="top"/>
          </w:tcPr>
          <w:p>
            <w:pPr>
              <w:jc w:val="center"/>
              <w:rPr>
                <w:rFonts w:hint="eastAsia" w:ascii="宋体" w:hAnsi="宋体"/>
                <w:sz w:val="18"/>
              </w:rPr>
            </w:pPr>
            <w:r>
              <w:rPr>
                <w:rFonts w:hint="eastAsia" w:ascii="宋体" w:hAnsi="宋体"/>
                <w:sz w:val="18"/>
              </w:rPr>
              <w:t>轮胎数</w:t>
            </w:r>
          </w:p>
        </w:tc>
        <w:tc>
          <w:tcPr>
            <w:tcW w:w="2912" w:type="dxa"/>
            <w:noWrap w:val="0"/>
            <w:vAlign w:val="top"/>
          </w:tcPr>
          <w:p>
            <w:pPr>
              <w:jc w:val="center"/>
              <w:rPr>
                <w:rFonts w:ascii="宋体" w:hAnsi="宋体"/>
                <w:sz w:val="18"/>
              </w:rPr>
            </w:pPr>
            <w:bookmarkStart w:id="91" w:name="lts"/>
            <w:r>
              <w:rPr>
                <w:rFonts w:ascii="宋体" w:hAnsi="宋体"/>
                <w:sz w:val="18"/>
              </w:rPr>
              <w:t>6</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hint="eastAsia" w:ascii="宋体" w:hAnsi="宋体"/>
                <w:sz w:val="18"/>
              </w:rPr>
            </w:pPr>
            <w:r>
              <w:rPr>
                <w:rFonts w:hint="eastAsia" w:ascii="宋体" w:hAnsi="宋体"/>
                <w:sz w:val="18"/>
              </w:rPr>
              <w:t>轴距 (mm)</w:t>
            </w:r>
          </w:p>
        </w:tc>
        <w:tc>
          <w:tcPr>
            <w:tcW w:w="7838" w:type="dxa"/>
            <w:gridSpan w:val="3"/>
            <w:noWrap w:val="0"/>
            <w:vAlign w:val="top"/>
          </w:tcPr>
          <w:p>
            <w:pPr>
              <w:jc w:val="center"/>
              <w:rPr>
                <w:rFonts w:ascii="宋体" w:hAnsi="宋体"/>
                <w:sz w:val="18"/>
              </w:rPr>
            </w:pPr>
            <w:bookmarkStart w:id="92" w:name="zj"/>
            <w:r>
              <w:rPr>
                <w:rFonts w:hint="eastAsia" w:ascii="宋体" w:hAnsi="宋体"/>
                <w:sz w:val="18"/>
              </w:rPr>
              <w:t>≥</w:t>
            </w:r>
            <w:r>
              <w:rPr>
                <w:rFonts w:ascii="宋体" w:hAnsi="宋体"/>
                <w:sz w:val="18"/>
              </w:rPr>
              <w:t>33</w:t>
            </w:r>
            <w:bookmarkEnd w:id="92"/>
            <w:r>
              <w:rPr>
                <w:rFonts w:hint="eastAsia" w:ascii="宋体" w:hAnsi="宋体"/>
                <w:sz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排放依据标准</w:t>
            </w:r>
          </w:p>
        </w:tc>
        <w:tc>
          <w:tcPr>
            <w:tcW w:w="2910" w:type="dxa"/>
            <w:noWrap w:val="0"/>
            <w:vAlign w:val="top"/>
          </w:tcPr>
          <w:p>
            <w:pPr>
              <w:jc w:val="center"/>
              <w:rPr>
                <w:rFonts w:ascii="宋体" w:hAnsi="宋体"/>
                <w:sz w:val="18"/>
              </w:rPr>
            </w:pPr>
            <w:bookmarkStart w:id="93" w:name="dppfbz"/>
            <w:r>
              <w:rPr>
                <w:rFonts w:ascii="宋体" w:hAnsi="宋体"/>
                <w:sz w:val="18"/>
              </w:rPr>
              <w:t>GB17691-2018国Ⅵ</w:t>
            </w:r>
            <w:bookmarkEnd w:id="93"/>
          </w:p>
        </w:tc>
        <w:tc>
          <w:tcPr>
            <w:tcW w:w="2016" w:type="dxa"/>
            <w:noWrap w:val="0"/>
            <w:vAlign w:val="top"/>
          </w:tcPr>
          <w:p>
            <w:pPr>
              <w:jc w:val="center"/>
              <w:rPr>
                <w:rFonts w:ascii="宋体" w:hAnsi="宋体"/>
                <w:sz w:val="18"/>
              </w:rPr>
            </w:pPr>
            <w:r>
              <w:rPr>
                <w:rFonts w:hint="eastAsia" w:ascii="宋体" w:hAnsi="宋体"/>
                <w:sz w:val="18"/>
              </w:rPr>
              <w:t>前轮距</w:t>
            </w:r>
            <w:r>
              <w:rPr>
                <w:rFonts w:ascii="宋体" w:hAnsi="宋体"/>
                <w:sz w:val="18"/>
              </w:rPr>
              <w:t>(mm)</w:t>
            </w:r>
          </w:p>
        </w:tc>
        <w:tc>
          <w:tcPr>
            <w:tcW w:w="2912" w:type="dxa"/>
            <w:noWrap w:val="0"/>
            <w:vAlign w:val="top"/>
          </w:tcPr>
          <w:p>
            <w:pPr>
              <w:jc w:val="center"/>
              <w:rPr>
                <w:rFonts w:ascii="宋体" w:hAnsi="宋体"/>
                <w:sz w:val="18"/>
              </w:rPr>
            </w:pPr>
            <w:bookmarkStart w:id="94" w:name="dpqlj"/>
            <w:r>
              <w:rPr>
                <w:rFonts w:hint="eastAsia" w:ascii="宋体" w:hAnsi="宋体"/>
                <w:sz w:val="18"/>
              </w:rPr>
              <w:t>≥</w:t>
            </w:r>
            <w:bookmarkEnd w:id="94"/>
            <w:r>
              <w:rPr>
                <w:rFonts w:hint="eastAsia" w:ascii="宋体" w:hAnsi="宋体"/>
                <w:sz w:val="18"/>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tcBorders>
              <w:bottom w:val="single" w:color="auto" w:sz="4" w:space="0"/>
            </w:tcBorders>
            <w:noWrap w:val="0"/>
            <w:vAlign w:val="top"/>
          </w:tcPr>
          <w:p>
            <w:pPr>
              <w:jc w:val="center"/>
              <w:rPr>
                <w:rFonts w:ascii="宋体" w:hAnsi="宋体"/>
                <w:sz w:val="18"/>
              </w:rPr>
            </w:pPr>
            <w:r>
              <w:rPr>
                <w:rFonts w:hint="eastAsia" w:ascii="宋体" w:hAnsi="宋体"/>
                <w:sz w:val="18"/>
              </w:rPr>
              <w:t>燃料种类</w:t>
            </w:r>
          </w:p>
        </w:tc>
        <w:tc>
          <w:tcPr>
            <w:tcW w:w="2910" w:type="dxa"/>
            <w:tcBorders>
              <w:bottom w:val="single" w:color="auto" w:sz="4" w:space="0"/>
            </w:tcBorders>
            <w:noWrap w:val="0"/>
            <w:vAlign w:val="top"/>
          </w:tcPr>
          <w:p>
            <w:pPr>
              <w:jc w:val="center"/>
              <w:rPr>
                <w:rFonts w:ascii="宋体" w:hAnsi="宋体"/>
                <w:sz w:val="18"/>
              </w:rPr>
            </w:pPr>
            <w:bookmarkStart w:id="95" w:name="dpryzl"/>
            <w:r>
              <w:rPr>
                <w:rFonts w:ascii="宋体" w:hAnsi="宋体"/>
                <w:sz w:val="18"/>
              </w:rPr>
              <w:t>柴油</w:t>
            </w:r>
            <w:bookmarkEnd w:id="95"/>
          </w:p>
        </w:tc>
        <w:tc>
          <w:tcPr>
            <w:tcW w:w="2016" w:type="dxa"/>
            <w:tcBorders>
              <w:bottom w:val="single" w:color="auto" w:sz="4" w:space="0"/>
            </w:tcBorders>
            <w:noWrap w:val="0"/>
            <w:vAlign w:val="top"/>
          </w:tcPr>
          <w:p>
            <w:pPr>
              <w:jc w:val="center"/>
              <w:rPr>
                <w:rFonts w:ascii="宋体" w:hAnsi="宋体"/>
                <w:sz w:val="18"/>
              </w:rPr>
            </w:pPr>
            <w:r>
              <w:rPr>
                <w:rFonts w:hint="eastAsia" w:ascii="宋体" w:hAnsi="宋体"/>
                <w:sz w:val="18"/>
              </w:rPr>
              <w:t>后轮距</w:t>
            </w:r>
            <w:r>
              <w:rPr>
                <w:rFonts w:ascii="宋体" w:hAnsi="宋体"/>
                <w:sz w:val="18"/>
              </w:rPr>
              <w:t>(mm)</w:t>
            </w:r>
          </w:p>
        </w:tc>
        <w:tc>
          <w:tcPr>
            <w:tcW w:w="2912" w:type="dxa"/>
            <w:tcBorders>
              <w:bottom w:val="single" w:color="auto" w:sz="4" w:space="0"/>
            </w:tcBorders>
            <w:noWrap w:val="0"/>
            <w:vAlign w:val="top"/>
          </w:tcPr>
          <w:p>
            <w:pPr>
              <w:jc w:val="center"/>
              <w:rPr>
                <w:rFonts w:ascii="宋体" w:hAnsi="宋体"/>
                <w:sz w:val="18"/>
              </w:rPr>
            </w:pPr>
            <w:r>
              <w:rPr>
                <w:rFonts w:hint="eastAsia" w:ascii="宋体" w:hAnsi="宋体"/>
                <w:sz w:val="18"/>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shd w:val="clear" w:color="auto" w:fill="auto"/>
            <w:noWrap w:val="0"/>
            <w:vAlign w:val="center"/>
          </w:tcPr>
          <w:p>
            <w:pPr>
              <w:jc w:val="center"/>
              <w:rPr>
                <w:rFonts w:hint="eastAsia" w:ascii="宋体" w:hAnsi="宋体"/>
                <w:sz w:val="18"/>
              </w:rPr>
            </w:pPr>
            <w:r>
              <w:rPr>
                <w:rFonts w:hint="eastAsia" w:ascii="宋体" w:hAnsi="宋体"/>
                <w:sz w:val="18"/>
              </w:rPr>
              <w:t>发动机品牌</w:t>
            </w:r>
          </w:p>
        </w:tc>
        <w:tc>
          <w:tcPr>
            <w:tcW w:w="2910" w:type="dxa"/>
            <w:shd w:val="clear" w:color="auto" w:fill="auto"/>
            <w:noWrap w:val="0"/>
            <w:vAlign w:val="center"/>
          </w:tcPr>
          <w:p>
            <w:pPr>
              <w:jc w:val="center"/>
              <w:rPr>
                <w:rFonts w:ascii="宋体" w:hAnsi="宋体"/>
                <w:sz w:val="18"/>
              </w:rPr>
            </w:pPr>
            <w:r>
              <w:rPr>
                <w:rFonts w:ascii="宋体" w:hAnsi="宋体"/>
                <w:sz w:val="18"/>
              </w:rPr>
              <w:t>安徽全柴动力股份有限公司</w:t>
            </w:r>
          </w:p>
          <w:p>
            <w:pPr>
              <w:pStyle w:val="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安徽江淮汽车集团股份有限公司</w:t>
            </w:r>
          </w:p>
          <w:p>
            <w:pPr>
              <w:jc w:val="center"/>
              <w:rPr>
                <w:rFonts w:ascii="宋体" w:hAnsi="宋体"/>
                <w:sz w:val="18"/>
              </w:rPr>
            </w:pPr>
            <w:r>
              <w:rPr>
                <w:rFonts w:hint="eastAsia" w:ascii="宋体" w:hAnsi="宋体"/>
                <w:sz w:val="18"/>
              </w:rPr>
              <w:t>江铃汽车股份有限公司</w:t>
            </w:r>
          </w:p>
        </w:tc>
        <w:tc>
          <w:tcPr>
            <w:tcW w:w="2016" w:type="dxa"/>
            <w:shd w:val="clear" w:color="auto" w:fill="auto"/>
            <w:noWrap w:val="0"/>
            <w:vAlign w:val="center"/>
          </w:tcPr>
          <w:p>
            <w:pPr>
              <w:jc w:val="center"/>
              <w:rPr>
                <w:rFonts w:ascii="宋体" w:hAnsi="宋体"/>
                <w:sz w:val="18"/>
              </w:rPr>
            </w:pPr>
            <w:r>
              <w:rPr>
                <w:rFonts w:hint="eastAsia" w:ascii="宋体" w:hAnsi="宋体"/>
                <w:sz w:val="18"/>
              </w:rPr>
              <w:t>排量</w:t>
            </w:r>
            <w:r>
              <w:rPr>
                <w:rFonts w:ascii="宋体" w:hAnsi="宋体"/>
                <w:sz w:val="18"/>
              </w:rPr>
              <w:t>(ml)</w:t>
            </w:r>
            <w:r>
              <w:rPr>
                <w:rFonts w:hint="eastAsia" w:ascii="宋体" w:hAnsi="宋体"/>
                <w:sz w:val="18"/>
              </w:rPr>
              <w:t>≥</w:t>
            </w:r>
            <w:r>
              <w:rPr>
                <w:rFonts w:ascii="宋体" w:hAnsi="宋体"/>
                <w:sz w:val="18"/>
              </w:rPr>
              <w:t>2</w:t>
            </w:r>
            <w:r>
              <w:rPr>
                <w:rFonts w:hint="eastAsia" w:ascii="宋体" w:hAnsi="宋体"/>
                <w:sz w:val="18"/>
              </w:rPr>
              <w:t>000</w:t>
            </w:r>
          </w:p>
        </w:tc>
        <w:tc>
          <w:tcPr>
            <w:tcW w:w="2912" w:type="dxa"/>
            <w:shd w:val="clear" w:color="auto" w:fill="auto"/>
            <w:noWrap w:val="0"/>
            <w:vAlign w:val="center"/>
          </w:tcPr>
          <w:p>
            <w:pPr>
              <w:jc w:val="center"/>
              <w:rPr>
                <w:rFonts w:ascii="宋体" w:hAnsi="宋体"/>
                <w:sz w:val="18"/>
              </w:rPr>
            </w:pPr>
            <w:r>
              <w:rPr>
                <w:rFonts w:hint="eastAsia" w:ascii="宋体" w:hAnsi="宋体"/>
                <w:sz w:val="18"/>
              </w:rPr>
              <w:t>功率</w:t>
            </w:r>
            <w:r>
              <w:rPr>
                <w:rFonts w:ascii="宋体" w:hAnsi="宋体"/>
                <w:sz w:val="18"/>
              </w:rPr>
              <w:t>(Kw)</w:t>
            </w:r>
            <w:r>
              <w:rPr>
                <w:rFonts w:hint="eastAsia" w:ascii="宋体" w:hAnsi="宋体"/>
                <w:sz w:val="18"/>
              </w:rPr>
              <w:t>≥</w:t>
            </w:r>
            <w:r>
              <w:rPr>
                <w:rFonts w:ascii="宋体" w:hAnsi="宋体"/>
                <w:sz w:val="18"/>
              </w:rPr>
              <w:t>85</w:t>
            </w:r>
          </w:p>
        </w:tc>
      </w:tr>
    </w:tbl>
    <w:p>
      <w:pPr>
        <w:tabs>
          <w:tab w:val="left" w:pos="720"/>
        </w:tabs>
        <w:spacing w:before="240" w:line="360" w:lineRule="auto"/>
        <w:ind w:firstLine="420" w:firstLineChars="200"/>
        <w:rPr>
          <w:rFonts w:hint="eastAsia"/>
          <w:b/>
          <w:lang w:val="zh-CN"/>
        </w:rPr>
      </w:pPr>
      <w:r>
        <w:rPr>
          <w:rFonts w:hint="eastAsia"/>
          <w:lang w:val="zh-CN"/>
        </w:rPr>
        <w:t>注：投标人参与报价的设备必须全部满足上表中最低标准，须逐条提供原厂产品说明书、产品彩页、原厂其他资料等证明材料。后期供货须</w:t>
      </w:r>
      <w:r>
        <w:rPr>
          <w:rFonts w:hint="eastAsia" w:ascii="宋体" w:hAnsi="宋体"/>
          <w:bCs/>
          <w:sz w:val="24"/>
        </w:rPr>
        <w:t>提供全新原厂车辆，若参数不达标，将以弄虚作假处理，扣除履约保证金，并限制3年内不得参</w:t>
      </w:r>
      <w:r>
        <w:rPr>
          <w:rFonts w:hint="eastAsia" w:ascii="宋体" w:hAnsi="宋体"/>
          <w:color w:val="000000"/>
          <w:kern w:val="0"/>
          <w:sz w:val="24"/>
          <w:szCs w:val="24"/>
          <w:u w:val="none" w:color="000000"/>
        </w:rPr>
        <w:t>与甲方组织的招投标活动</w:t>
      </w:r>
      <w:r>
        <w:rPr>
          <w:rFonts w:hint="eastAsia" w:ascii="宋体" w:hAnsi="宋体"/>
          <w:bCs/>
          <w:sz w:val="24"/>
        </w:rPr>
        <w:t>，情节严重的，还将上报相关平台公告,不接受2021年1月1日之前生产的汽车。（以汽车合格证的车辆制造日期为准）。</w:t>
      </w:r>
    </w:p>
    <w:p>
      <w:pPr>
        <w:spacing w:line="360" w:lineRule="auto"/>
        <w:ind w:firstLine="240" w:firstLineChars="100"/>
        <w:rPr>
          <w:rFonts w:hint="eastAsia" w:ascii="宋体" w:hAnsi="宋体"/>
          <w:bCs/>
          <w:sz w:val="24"/>
        </w:rPr>
      </w:pPr>
      <w:r>
        <w:rPr>
          <w:rFonts w:hint="eastAsia" w:ascii="宋体" w:hAnsi="宋体"/>
          <w:bCs/>
          <w:sz w:val="24"/>
        </w:rPr>
        <w:t>四</w:t>
      </w:r>
      <w:r>
        <w:rPr>
          <w:rFonts w:hint="eastAsia" w:ascii="宋体" w:hAnsi="宋体"/>
          <w:bCs/>
          <w:sz w:val="24"/>
          <w:szCs w:val="24"/>
        </w:rPr>
        <w:t>、</w:t>
      </w:r>
      <w:r>
        <w:rPr>
          <w:rFonts w:hint="eastAsia" w:ascii="宋体" w:hAnsi="宋体"/>
          <w:b/>
          <w:sz w:val="24"/>
        </w:rPr>
        <w:t>服务要求</w:t>
      </w:r>
      <w:r>
        <w:rPr>
          <w:rFonts w:hint="eastAsia" w:ascii="宋体" w:hAnsi="宋体"/>
          <w:bCs/>
          <w:sz w:val="24"/>
        </w:rPr>
        <w:t>：</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、质保期：整车质保期为一年，本次招标的车辆需另外提供3年或10万公里的保修服务(质保期自验收合格之日起开始计算)。</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2、供货期：中标单位自接到需方发货通知后30天内完成供货。</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3、交货地点：采购人指点地点 </w:t>
      </w:r>
    </w:p>
    <w:p>
      <w:pPr>
        <w:spacing w:line="360" w:lineRule="auto"/>
        <w:ind w:firstLine="240" w:firstLineChars="100"/>
        <w:rPr>
          <w:rFonts w:ascii="宋体" w:hAnsi="宋体"/>
          <w:bCs/>
          <w:sz w:val="24"/>
        </w:rPr>
      </w:pPr>
      <w:r>
        <w:rPr>
          <w:rFonts w:ascii="宋体" w:hAnsi="宋体" w:cs="宋体"/>
          <w:sz w:val="24"/>
          <w:szCs w:val="24"/>
        </w:rPr>
        <w:t>4</w:t>
      </w:r>
      <w:r>
        <w:rPr>
          <w:rFonts w:hint="eastAsia" w:ascii="宋体" w:hAnsi="宋体" w:cs="宋体"/>
          <w:sz w:val="24"/>
          <w:szCs w:val="24"/>
        </w:rPr>
        <w:t>、验收标准：</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①按行业通行标准、厂方出厂标准、招标文件要求和乙方投标文件的承诺，并不低于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②本项目要求中标供应商按招标要求完成设备的设计、供货及安装调试，供货前中标单位必须和需方沟通后再对车辆贴相关标识，具体喷漆方案和需方沟通后再实施。</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③到货后，7个工作日内需方和中标供应商应派员到工地进行到货验收。若发现任何损坏及质量问题，中标人应负责更换设备零件，并妥善处理直至招标人满意。此工作所发生费用应由中标人自行承担。</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④综合验收；中标单位将车辆交付7日内进行综合验收。</w:t>
      </w:r>
    </w:p>
    <w:p>
      <w:pPr>
        <w:spacing w:line="360" w:lineRule="auto"/>
        <w:ind w:firstLine="240" w:firstLineChars="100"/>
        <w:rPr>
          <w:rFonts w:hint="eastAsia" w:ascii="宋体" w:hAnsi="宋体" w:cs="宋体"/>
          <w:bCs/>
          <w:sz w:val="24"/>
          <w:szCs w:val="24"/>
        </w:rPr>
      </w:pPr>
      <w:r>
        <w:rPr>
          <w:rFonts w:ascii="宋体" w:hAnsi="宋体"/>
          <w:bCs/>
          <w:sz w:val="24"/>
        </w:rPr>
        <w:t>5</w:t>
      </w:r>
      <w:r>
        <w:rPr>
          <w:rFonts w:hint="eastAsia" w:ascii="宋体" w:hAnsi="宋体"/>
          <w:bCs/>
          <w:sz w:val="24"/>
        </w:rPr>
        <w:t>、</w:t>
      </w:r>
      <w:r>
        <w:rPr>
          <w:rFonts w:hint="eastAsia" w:ascii="宋体" w:hAnsi="宋体" w:cs="宋体"/>
          <w:sz w:val="24"/>
          <w:szCs w:val="24"/>
        </w:rPr>
        <w:t>付款步骤</w:t>
      </w:r>
      <w:r>
        <w:rPr>
          <w:rFonts w:hint="eastAsia" w:ascii="宋体" w:hAnsi="宋体"/>
          <w:bCs/>
          <w:sz w:val="24"/>
        </w:rPr>
        <w:t>：</w:t>
      </w: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（2）剩余货款3个月后一次性付清。（由于结算等流程设计问题，特殊情况结算会滞后）</w:t>
      </w: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pStyle w:val="2"/>
        <w:rPr>
          <w:rFonts w:hint="eastAsia"/>
          <w:lang w:val="en-US" w:eastAsia="zh-CN"/>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YXGYJT202111006</w:t>
      </w:r>
      <w:r>
        <w:rPr>
          <w:rFonts w:hint="eastAsia" w:ascii="宋体" w:hAnsi="宋体"/>
          <w:bCs/>
          <w:sz w:val="24"/>
        </w:rPr>
        <w:t xml:space="preserve">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96" w:name="OLE_LINK46"/>
            <w:r>
              <w:rPr>
                <w:rFonts w:hint="eastAsia" w:ascii="宋体" w:hAnsi="宋体" w:cs="宋体"/>
                <w:kern w:val="0"/>
                <w:sz w:val="24"/>
                <w:szCs w:val="24"/>
                <w:lang w:val="zh-CN"/>
              </w:rPr>
              <w:t>甲方（采购人）：（盖章）</w:t>
            </w:r>
            <w:bookmarkEnd w:id="9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7" w:name="OLE_LINK47"/>
            <w:r>
              <w:rPr>
                <w:rFonts w:hint="eastAsia" w:ascii="宋体" w:hAnsi="宋体" w:cs="宋体"/>
                <w:kern w:val="0"/>
                <w:sz w:val="24"/>
                <w:szCs w:val="24"/>
                <w:lang w:val="zh-CN"/>
              </w:rPr>
              <w:t>电话：</w:t>
            </w:r>
            <w:bookmarkEnd w:id="9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8" w:name="OLE_LINK50"/>
            <w:r>
              <w:rPr>
                <w:rFonts w:hint="eastAsia" w:ascii="宋体" w:hAnsi="宋体" w:cs="宋体"/>
                <w:kern w:val="0"/>
                <w:sz w:val="24"/>
                <w:szCs w:val="24"/>
                <w:lang w:val="zh-CN"/>
              </w:rPr>
              <w:t>开户银行：</w:t>
            </w:r>
            <w:bookmarkEnd w:id="9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9" w:name="OLE_LINK52"/>
            <w:r>
              <w:rPr>
                <w:rFonts w:hint="eastAsia" w:ascii="宋体" w:hAnsi="宋体" w:cs="宋体"/>
                <w:kern w:val="0"/>
                <w:sz w:val="24"/>
                <w:szCs w:val="24"/>
                <w:lang w:val="zh-CN"/>
              </w:rPr>
              <w:t>账号：</w:t>
            </w:r>
            <w:bookmarkEnd w:id="9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YXGYJT202111006</w:t>
      </w:r>
      <w:r>
        <w:rPr>
          <w:rFonts w:hint="eastAsia" w:ascii="宋体" w:hAnsi="宋体" w:cs="宋体"/>
          <w:bCs/>
          <w:sz w:val="24"/>
          <w:szCs w:val="24"/>
        </w:rPr>
        <w:t>标文件和该项目的中标通知书及乙方投标文件，供需双方就此次中标的产品和相关问题，同意按下列条款规定执行。</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一、合同内容：</w:t>
      </w:r>
    </w:p>
    <w:p>
      <w:pPr>
        <w:spacing w:line="360" w:lineRule="auto"/>
        <w:ind w:firstLine="480"/>
        <w:rPr>
          <w:rFonts w:ascii="宋体" w:hAnsi="宋体" w:cs="宋体"/>
          <w:bCs/>
          <w:sz w:val="24"/>
          <w:szCs w:val="24"/>
          <w:u w:val="single"/>
        </w:rPr>
      </w:pPr>
      <w:r>
        <w:rPr>
          <w:rFonts w:ascii="宋体" w:hAnsi="宋体" w:cs="宋体"/>
          <w:bCs/>
          <w:sz w:val="24"/>
          <w:szCs w:val="24"/>
        </w:rPr>
        <w:t>1</w:t>
      </w:r>
      <w:r>
        <w:rPr>
          <w:rFonts w:hint="eastAsia" w:ascii="宋体" w:hAnsi="宋体" w:cs="宋体"/>
          <w:bCs/>
          <w:sz w:val="24"/>
          <w:szCs w:val="24"/>
        </w:rPr>
        <w:t>、甲方向乙方购买</w:t>
      </w:r>
      <w:r>
        <w:rPr>
          <w:rFonts w:hint="eastAsia" w:ascii="宋体" w:hAnsi="宋体" w:cs="宋体"/>
          <w:bCs/>
          <w:sz w:val="24"/>
          <w:szCs w:val="24"/>
          <w:u w:val="single"/>
        </w:rPr>
        <w:t xml:space="preserve"> 载货汽车 </w:t>
      </w:r>
      <w:r>
        <w:rPr>
          <w:rFonts w:hint="eastAsia" w:ascii="宋体" w:hAnsi="宋体"/>
          <w:bCs/>
          <w:sz w:val="24"/>
        </w:rPr>
        <w:t>。</w:t>
      </w:r>
    </w:p>
    <w:p>
      <w:pPr>
        <w:spacing w:line="360" w:lineRule="auto"/>
        <w:ind w:firstLine="480"/>
        <w:rPr>
          <w:rFonts w:ascii="宋体" w:hAnsi="宋体"/>
          <w:bCs/>
          <w:sz w:val="24"/>
        </w:rPr>
      </w:pPr>
      <w:r>
        <w:rPr>
          <w:rFonts w:ascii="宋体" w:hAnsi="宋体" w:cs="宋体"/>
          <w:bCs/>
          <w:sz w:val="24"/>
          <w:szCs w:val="24"/>
        </w:rPr>
        <w:t>2</w:t>
      </w:r>
      <w:r>
        <w:rPr>
          <w:rFonts w:hint="eastAsia" w:ascii="宋体" w:hAnsi="宋体" w:cs="宋体"/>
          <w:bCs/>
          <w:sz w:val="24"/>
          <w:szCs w:val="24"/>
        </w:rPr>
        <w:t>、车身颜色：</w:t>
      </w:r>
      <w:r>
        <w:rPr>
          <w:rFonts w:hint="eastAsia" w:ascii="宋体" w:hAnsi="宋体"/>
          <w:bCs/>
          <w:sz w:val="24"/>
          <w:u w:val="single"/>
        </w:rPr>
        <w:t>黄色</w:t>
      </w:r>
      <w:r>
        <w:rPr>
          <w:rFonts w:hint="eastAsia" w:ascii="宋体" w:hAnsi="宋体"/>
          <w:bCs/>
          <w:sz w:val="24"/>
        </w:rPr>
        <w:t>。</w:t>
      </w:r>
    </w:p>
    <w:p>
      <w:pPr>
        <w:spacing w:line="360" w:lineRule="auto"/>
        <w:ind w:firstLine="480"/>
        <w:rPr>
          <w:rFonts w:hint="eastAsia" w:ascii="宋体" w:hAnsi="宋体" w:cs="宋体"/>
          <w:bCs/>
          <w:sz w:val="24"/>
          <w:szCs w:val="24"/>
        </w:rPr>
      </w:pPr>
      <w:r>
        <w:rPr>
          <w:rFonts w:hint="eastAsia" w:ascii="宋体" w:hAnsi="宋体" w:cs="宋体"/>
          <w:bCs/>
          <w:sz w:val="24"/>
          <w:szCs w:val="24"/>
        </w:rPr>
        <w:t>3、质保期：</w:t>
      </w:r>
      <w:r>
        <w:rPr>
          <w:rFonts w:hint="eastAsia" w:ascii="宋体" w:hAnsi="宋体" w:cs="宋体"/>
          <w:sz w:val="24"/>
          <w:u w:val="single"/>
        </w:rPr>
        <w:t>整车质保期为一年，本次招标的车辆需另外提供3年或10万公里的保修服务(质保期自验收合格之日起开始计算)。</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ascii="宋体" w:hAnsi="宋体" w:cs="宋体"/>
          <w:bCs/>
          <w:sz w:val="24"/>
          <w:szCs w:val="24"/>
        </w:rPr>
      </w:pPr>
      <w:r>
        <w:rPr>
          <w:rFonts w:hint="eastAsia" w:ascii="宋体" w:hAnsi="宋体"/>
          <w:color w:val="000000"/>
          <w:sz w:val="24"/>
        </w:rPr>
        <w:t>2、本合同为固定总价合同，投标总价</w:t>
      </w:r>
      <w:r>
        <w:rPr>
          <w:rFonts w:hint="eastAsia" w:ascii="ˎ̥" w:hAnsi="ˎ̥" w:cs="宋体"/>
          <w:color w:val="000000"/>
          <w:kern w:val="0"/>
          <w:sz w:val="24"/>
        </w:rPr>
        <w:t>已全部考虑了包括</w:t>
      </w:r>
      <w:r>
        <w:rPr>
          <w:rFonts w:hint="eastAsia" w:ascii="宋体" w:hAnsi="宋体" w:cs="宋体"/>
          <w:bCs/>
          <w:sz w:val="24"/>
          <w:szCs w:val="24"/>
        </w:rPr>
        <w:t>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pStyle w:val="241"/>
        <w:spacing w:line="380" w:lineRule="exact"/>
        <w:ind w:left="479" w:leftChars="228" w:right="170"/>
        <w:rPr>
          <w:rFonts w:hint="eastAsia" w:ascii="宋体" w:hAnsi="宋体"/>
          <w:bCs/>
          <w:sz w:val="24"/>
        </w:rPr>
      </w:pPr>
      <w:r>
        <w:rPr>
          <w:rFonts w:hint="eastAsia" w:ascii="宋体" w:hAnsi="宋体"/>
          <w:bCs/>
          <w:color w:val="000000"/>
          <w:sz w:val="24"/>
        </w:rPr>
        <w:t>3、</w:t>
      </w:r>
      <w:r>
        <w:rPr>
          <w:rFonts w:hint="eastAsia" w:ascii="宋体" w:hAnsi="宋体" w:cs="宋体"/>
          <w:sz w:val="24"/>
          <w:szCs w:val="24"/>
        </w:rPr>
        <w:t>付款步骤</w:t>
      </w:r>
      <w:r>
        <w:rPr>
          <w:rFonts w:hint="eastAsia" w:ascii="宋体" w:hAnsi="宋体"/>
          <w:bCs/>
          <w:sz w:val="24"/>
        </w:rPr>
        <w:t>：</w:t>
      </w:r>
    </w:p>
    <w:p>
      <w:pPr>
        <w:pStyle w:val="241"/>
        <w:spacing w:line="380" w:lineRule="exact"/>
        <w:ind w:right="170" w:firstLine="360" w:firstLineChars="150"/>
        <w:rPr>
          <w:rFonts w:hint="eastAsia" w:ascii="宋体" w:hAnsi="宋体"/>
          <w:bCs/>
          <w:color w:val="000000"/>
          <w:sz w:val="24"/>
        </w:rPr>
      </w:pP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360" w:firstLineChars="150"/>
        <w:rPr>
          <w:rFonts w:hint="eastAsia" w:ascii="宋体" w:hAnsi="宋体" w:cs="宋体"/>
          <w:bCs/>
          <w:sz w:val="24"/>
          <w:szCs w:val="24"/>
        </w:rPr>
      </w:pPr>
      <w:r>
        <w:rPr>
          <w:rFonts w:hint="eastAsia" w:ascii="宋体" w:hAnsi="宋体" w:cs="宋体"/>
          <w:bCs/>
          <w:sz w:val="24"/>
          <w:szCs w:val="24"/>
        </w:rPr>
        <w:t xml:space="preserve">（2）剩余货款3个月后一次性付清。（由于结算等流程设计问题，特殊情况结算会滞后）  </w:t>
      </w:r>
    </w:p>
    <w:p>
      <w:pPr>
        <w:spacing w:line="360" w:lineRule="auto"/>
        <w:ind w:firstLine="480" w:firstLineChars="200"/>
        <w:rPr>
          <w:rFonts w:ascii="宋体" w:hAnsi="宋体" w:cs="宋体"/>
          <w:bCs/>
          <w:sz w:val="24"/>
          <w:szCs w:val="24"/>
        </w:rPr>
      </w:pPr>
      <w:r>
        <w:rPr>
          <w:rFonts w:hint="eastAsia" w:ascii="宋体" w:hAnsi="宋体" w:cs="宋体"/>
          <w:bCs/>
          <w:sz w:val="24"/>
          <w:szCs w:val="24"/>
        </w:rPr>
        <w:t>4、履约保证金退还：履约保证金于验收合格后的十个工作日内无息退还。</w:t>
      </w:r>
    </w:p>
    <w:p>
      <w:pPr>
        <w:spacing w:line="360" w:lineRule="auto"/>
        <w:ind w:firstLine="480" w:firstLineChars="200"/>
        <w:rPr>
          <w:rFonts w:ascii="宋体" w:hAnsi="宋体" w:cs="宋体"/>
          <w:bCs/>
          <w:sz w:val="24"/>
          <w:szCs w:val="24"/>
        </w:rPr>
      </w:pPr>
      <w:r>
        <w:rPr>
          <w:rFonts w:hint="eastAsia" w:ascii="宋体" w:hAnsi="宋体" w:cs="宋体"/>
          <w:bCs/>
          <w:sz w:val="24"/>
          <w:szCs w:val="24"/>
        </w:rPr>
        <w:t>5、付款方式：银行转账。</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中标供应商自合同生效后一周开始供货，单次供货以甲方发货通知为准，中标供应商必须在接到发货通知后30日内完成供货。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ascii="黑体" w:hAnsi="黑体"/>
          <w:sz w:val="28"/>
        </w:rPr>
      </w:pPr>
    </w:p>
    <w:p>
      <w:pPr>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jc w:val="center"/>
        <w:rPr>
          <w:rFonts w:ascii="宋体" w:hAnsi="宋体"/>
          <w:b/>
          <w:sz w:val="120"/>
          <w:szCs w:val="120"/>
        </w:rPr>
      </w:pPr>
      <w:bookmarkStart w:id="100" w:name="_Toc29240"/>
      <w:r>
        <w:rPr>
          <w:rFonts w:hint="eastAsia" w:ascii="宋体" w:hAnsi="宋体"/>
          <w:b/>
          <w:sz w:val="120"/>
          <w:szCs w:val="120"/>
        </w:rPr>
        <w:t>投标文件</w:t>
      </w:r>
      <w:bookmarkEnd w:id="100"/>
    </w:p>
    <w:p>
      <w:pPr>
        <w:jc w:val="center"/>
        <w:rPr>
          <w:rFonts w:hint="eastAsia" w:ascii="宋体" w:hAnsi="宋体"/>
          <w:b/>
          <w:sz w:val="32"/>
          <w:szCs w:val="32"/>
        </w:rPr>
      </w:pPr>
      <w:bookmarkStart w:id="101" w:name="_Toc2400"/>
      <w:r>
        <w:rPr>
          <w:rFonts w:hint="eastAsia" w:ascii="宋体" w:hAnsi="宋体"/>
          <w:b/>
          <w:sz w:val="32"/>
          <w:szCs w:val="32"/>
        </w:rPr>
        <w:t>项目编号：</w:t>
      </w:r>
      <w:bookmarkEnd w:id="101"/>
      <w:r>
        <w:rPr>
          <w:rFonts w:hint="eastAsia" w:ascii="宋体" w:hAnsi="宋体"/>
          <w:b/>
          <w:sz w:val="32"/>
          <w:szCs w:val="32"/>
        </w:rPr>
        <w:t xml:space="preserve"> </w:t>
      </w:r>
      <w:r>
        <w:rPr>
          <w:rFonts w:ascii="宋体" w:hAnsi="宋体"/>
          <w:b/>
          <w:sz w:val="32"/>
          <w:szCs w:val="32"/>
        </w:rPr>
        <w:t>YXGYJT202111006</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102" w:name="_Toc10010"/>
      <w:r>
        <w:rPr>
          <w:rFonts w:hint="eastAsia" w:ascii="宋体" w:hAnsi="宋体"/>
          <w:b/>
          <w:sz w:val="32"/>
          <w:szCs w:val="32"/>
        </w:rPr>
        <w:t>项目名称：</w:t>
      </w:r>
      <w:bookmarkEnd w:id="102"/>
      <w:bookmarkStart w:id="103" w:name="_Toc8670"/>
      <w:r>
        <w:rPr>
          <w:rFonts w:hint="eastAsia" w:ascii="宋体" w:hAnsi="宋体"/>
          <w:b/>
          <w:sz w:val="32"/>
          <w:szCs w:val="32"/>
          <w:u w:val="single"/>
        </w:rPr>
        <w:t xml:space="preserve">        载货汽车项目采购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103"/>
    </w:p>
    <w:p>
      <w:pPr>
        <w:rPr>
          <w:rFonts w:ascii="宋体" w:hAnsi="宋体"/>
        </w:rPr>
      </w:pPr>
      <w:bookmarkStart w:id="10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10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105" w:name="_Toc1179"/>
      <w:r>
        <w:rPr>
          <w:rFonts w:hint="eastAsia" w:ascii="宋体" w:hAnsi="宋体"/>
          <w:b/>
          <w:sz w:val="32"/>
          <w:szCs w:val="32"/>
        </w:rPr>
        <w:t>日期： 年 月 日</w:t>
      </w:r>
      <w:bookmarkEnd w:id="105"/>
    </w:p>
    <w:p>
      <w:pPr>
        <w:rPr>
          <w:rFonts w:ascii="宋体"/>
          <w:b/>
          <w:bCs/>
          <w:sz w:val="24"/>
          <w:szCs w:val="24"/>
        </w:rPr>
      </w:pPr>
      <w:bookmarkStart w:id="106" w:name="_Toc24602"/>
      <w:r>
        <w:rPr>
          <w:rFonts w:hint="eastAsia" w:ascii="黑体" w:hAnsi="宋体" w:eastAsia="黑体"/>
          <w:bCs/>
          <w:sz w:val="24"/>
          <w:szCs w:val="24"/>
        </w:rPr>
        <w:br w:type="page"/>
      </w:r>
      <w:bookmarkEnd w:id="77"/>
      <w:bookmarkEnd w:id="106"/>
      <w:bookmarkStart w:id="107" w:name="OLE_LINK24"/>
      <w:bookmarkStart w:id="108" w:name="OLE_LINK30"/>
      <w:bookmarkStart w:id="109" w:name="_Toc251069699"/>
      <w:bookmarkStart w:id="110" w:name="OLE_LINK34"/>
      <w:r>
        <w:rPr>
          <w:rFonts w:hint="eastAsia" w:ascii="黑体" w:hAnsi="宋体" w:eastAsia="黑体"/>
          <w:bCs/>
          <w:sz w:val="28"/>
          <w:szCs w:val="28"/>
        </w:rPr>
        <w:t>（一）投标函（格式）：</w:t>
      </w:r>
    </w:p>
    <w:bookmarkEnd w:id="10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111" w:name="OLE_LINK185"/>
      <w:r>
        <w:rPr>
          <w:rFonts w:hint="eastAsia" w:ascii="宋体" w:hAnsi="宋体"/>
          <w:bCs/>
          <w:sz w:val="24"/>
          <w:lang w:val="zh-CN"/>
        </w:rPr>
        <w:t xml:space="preserve">    致</w:t>
      </w:r>
      <w:bookmarkEnd w:id="111"/>
      <w:r>
        <w:rPr>
          <w:rFonts w:hint="eastAsia" w:ascii="宋体" w:hAnsi="宋体"/>
          <w:bCs/>
          <w:sz w:val="24"/>
          <w:u w:val="single"/>
          <w:lang w:val="zh-CN"/>
        </w:rPr>
        <w:t>宜兴市公用</w:t>
      </w:r>
      <w:r>
        <w:rPr>
          <w:rFonts w:hint="eastAsia" w:ascii="宋体" w:hAnsi="宋体"/>
          <w:bCs/>
          <w:sz w:val="24"/>
          <w:u w:val="single"/>
        </w:rPr>
        <w:t>市政工程</w:t>
      </w:r>
      <w:r>
        <w:rPr>
          <w:rFonts w:hint="eastAsia" w:ascii="宋体" w:hAnsi="宋体"/>
          <w:bCs/>
          <w:sz w:val="24"/>
          <w:u w:val="single"/>
          <w:lang w:val="zh-CN"/>
        </w:rPr>
        <w:t>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载货汽车项目</w:t>
      </w:r>
      <w:r>
        <w:rPr>
          <w:rFonts w:hint="eastAsia" w:ascii="宋体" w:hAnsi="宋体"/>
          <w:bCs/>
          <w:sz w:val="24"/>
          <w:lang w:val="zh-CN"/>
        </w:rPr>
        <w:t>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bookmarkEnd w:id="108"/>
    <w:bookmarkEnd w:id="109"/>
    <w:bookmarkEnd w:id="110"/>
    <w:p>
      <w:pPr>
        <w:numPr>
          <w:ilvl w:val="0"/>
          <w:numId w:val="25"/>
        </w:numPr>
        <w:spacing w:line="276" w:lineRule="auto"/>
        <w:ind w:firstLine="480" w:firstLineChars="200"/>
        <w:rPr>
          <w:rFonts w:ascii="宋体" w:hAnsi="宋体"/>
          <w:bCs/>
          <w:sz w:val="24"/>
          <w:lang w:val="zh-CN"/>
        </w:rPr>
      </w:pPr>
      <w:bookmarkStart w:id="112" w:name="_Toc5371400"/>
      <w:bookmarkStart w:id="113" w:name="_Toc5371401"/>
      <w:bookmarkStart w:id="114" w:name="_Toc4946"/>
      <w:bookmarkStart w:id="115" w:name="_Toc235378150"/>
      <w:bookmarkStart w:id="116" w:name="_Toc235378149"/>
      <w:bookmarkStart w:id="117" w:name="_Toc251069698"/>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11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8"/>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r>
        <w:rPr>
          <w:rFonts w:hint="eastAsia" w:ascii="宋体" w:hAnsi="宋体"/>
          <w:bCs/>
          <w:sz w:val="24"/>
          <w:lang w:val="zh-CN"/>
        </w:rPr>
        <w:t>投标人签名：</w:t>
      </w:r>
    </w:p>
    <w:p>
      <w:pPr>
        <w:spacing w:line="276" w:lineRule="auto"/>
        <w:jc w:val="center"/>
        <w:rPr>
          <w:rFonts w:ascii="宋体" w:hAnsi="宋体"/>
          <w:bCs/>
          <w:sz w:val="24"/>
          <w:lang w:val="zh-CN"/>
        </w:rPr>
      </w:pPr>
      <w:bookmarkStart w:id="119" w:name="OLE_LINK28"/>
      <w:r>
        <w:rPr>
          <w:rFonts w:hint="eastAsia" w:ascii="宋体" w:hAnsi="宋体"/>
          <w:bCs/>
          <w:sz w:val="24"/>
          <w:lang w:val="zh-CN"/>
        </w:rPr>
        <w:t>投标人公章</w:t>
      </w:r>
      <w:bookmarkEnd w:id="119"/>
      <w:r>
        <w:rPr>
          <w:rFonts w:hint="eastAsia" w:ascii="宋体" w:hAnsi="宋体"/>
          <w:bCs/>
          <w:sz w:val="24"/>
          <w:lang w:val="zh-CN"/>
        </w:rPr>
        <w:t>：</w:t>
      </w:r>
    </w:p>
    <w:p>
      <w:pPr>
        <w:rPr>
          <w:rFonts w:hint="eastAsia" w:ascii="黑体" w:hAnsi="宋体" w:eastAsia="黑体"/>
          <w:bCs/>
          <w:sz w:val="28"/>
          <w:szCs w:val="28"/>
        </w:rPr>
      </w:pPr>
      <w:r>
        <w:rPr>
          <w:rFonts w:ascii="宋体" w:hAnsi="宋体"/>
          <w:bCs/>
          <w:sz w:val="24"/>
          <w:szCs w:val="24"/>
          <w:lang w:val="zh-CN"/>
        </w:rPr>
        <w:br w:type="page"/>
      </w:r>
      <w:bookmarkEnd w:id="112"/>
      <w:bookmarkEnd w:id="113"/>
      <w:bookmarkEnd w:id="114"/>
      <w:bookmarkEnd w:id="115"/>
      <w:bookmarkEnd w:id="116"/>
      <w:bookmarkEnd w:id="117"/>
      <w:bookmarkStart w:id="120" w:name="OLE_LINK11"/>
      <w:r>
        <w:rPr>
          <w:rFonts w:hint="eastAsia" w:ascii="黑体" w:hAnsi="宋体" w:eastAsia="黑体"/>
          <w:bCs/>
          <w:sz w:val="28"/>
          <w:szCs w:val="28"/>
        </w:rPr>
        <w:t>（二）报价文件：</w:t>
      </w:r>
    </w:p>
    <w:p>
      <w:pPr>
        <w:ind w:firstLine="480" w:firstLineChars="200"/>
        <w:jc w:val="left"/>
        <w:rPr>
          <w:rFonts w:hint="eastAsia"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p>
    <w:p>
      <w:pPr>
        <w:spacing w:before="156" w:beforeLines="50" w:after="156" w:afterLines="50"/>
        <w:jc w:val="center"/>
        <w:rPr>
          <w:rFonts w:hint="eastAsia" w:ascii="黑体" w:hAnsi="黑体" w:eastAsia="黑体"/>
          <w:sz w:val="28"/>
          <w:szCs w:val="28"/>
        </w:rPr>
      </w:pPr>
      <w:bookmarkStart w:id="121" w:name="OLE_LINK4"/>
      <w:bookmarkStart w:id="122" w:name="_Toc32423"/>
      <w:r>
        <w:rPr>
          <w:rFonts w:hint="eastAsia" w:ascii="黑体" w:eastAsia="黑体"/>
          <w:bCs/>
          <w:sz w:val="28"/>
          <w:szCs w:val="28"/>
        </w:rPr>
        <w:t>开标一览表</w:t>
      </w:r>
      <w:bookmarkEnd w:id="121"/>
      <w:bookmarkEnd w:id="122"/>
    </w:p>
    <w:p>
      <w:pPr>
        <w:jc w:val="center"/>
        <w:rPr>
          <w:rFonts w:hint="eastAsia" w:ascii="宋体" w:hAnsi="宋体"/>
          <w:sz w:val="28"/>
          <w:szCs w:val="28"/>
        </w:rPr>
      </w:pPr>
      <w:bookmarkStart w:id="123" w:name="OLE_LINK31"/>
      <w:r>
        <w:rPr>
          <w:rFonts w:hint="eastAsia" w:ascii="宋体" w:hAnsi="宋体"/>
          <w:sz w:val="28"/>
          <w:szCs w:val="28"/>
        </w:rPr>
        <w:t>项目编号：</w:t>
      </w:r>
      <w:r>
        <w:rPr>
          <w:rFonts w:ascii="宋体" w:hAnsi="宋体"/>
          <w:sz w:val="28"/>
          <w:szCs w:val="28"/>
        </w:rPr>
        <w:t>YXGYJT202111006</w:t>
      </w:r>
    </w:p>
    <w:p>
      <w:pPr>
        <w:rPr>
          <w:rFonts w:hint="eastAsia" w:ascii="宋体" w:hAnsi="宋体"/>
          <w:sz w:val="24"/>
          <w:szCs w:val="24"/>
        </w:rPr>
      </w:pPr>
      <w:r>
        <w:rPr>
          <w:rFonts w:hint="eastAsia" w:ascii="宋体" w:hAnsi="宋体"/>
          <w:sz w:val="24"/>
          <w:szCs w:val="24"/>
        </w:rPr>
        <w:t>投标人名称（盖章）：                                               单位：元</w:t>
      </w:r>
      <w:bookmarkEnd w:id="123"/>
      <w:r>
        <w:rPr>
          <w:rFonts w:hint="eastAsia" w:ascii="宋体" w:hAnsi="宋体"/>
          <w:sz w:val="24"/>
          <w:szCs w:val="24"/>
        </w:rPr>
        <w:t xml:space="preserve">                                                                              </w:t>
      </w:r>
    </w:p>
    <w:tbl>
      <w:tblPr>
        <w:tblStyle w:val="75"/>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84"/>
        <w:gridCol w:w="1225"/>
        <w:gridCol w:w="1152"/>
        <w:gridCol w:w="1364"/>
        <w:gridCol w:w="175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10"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1134"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98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225" w:type="dxa"/>
            <w:noWrap w:val="0"/>
            <w:vAlign w:val="center"/>
          </w:tcPr>
          <w:p>
            <w:pPr>
              <w:jc w:val="center"/>
              <w:rPr>
                <w:rFonts w:hint="eastAsia" w:ascii="宋体" w:hAnsi="宋体"/>
                <w:sz w:val="24"/>
                <w:szCs w:val="28"/>
              </w:rPr>
            </w:pPr>
            <w:r>
              <w:rPr>
                <w:rFonts w:hint="eastAsia" w:ascii="宋体" w:hAnsi="宋体"/>
                <w:sz w:val="24"/>
                <w:szCs w:val="28"/>
              </w:rPr>
              <w:t>单位</w:t>
            </w:r>
          </w:p>
        </w:tc>
        <w:tc>
          <w:tcPr>
            <w:tcW w:w="1152"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36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756" w:type="dxa"/>
            <w:noWrap w:val="0"/>
            <w:vAlign w:val="center"/>
          </w:tcPr>
          <w:p>
            <w:pPr>
              <w:jc w:val="center"/>
              <w:rPr>
                <w:rFonts w:hint="eastAsia" w:ascii="宋体" w:hAnsi="宋体"/>
                <w:sz w:val="24"/>
                <w:szCs w:val="28"/>
              </w:rPr>
            </w:pPr>
            <w:r>
              <w:rPr>
                <w:rFonts w:hint="eastAsia" w:ascii="宋体" w:hAnsi="宋体"/>
                <w:sz w:val="24"/>
                <w:szCs w:val="28"/>
              </w:rPr>
              <w:t>总价</w:t>
            </w:r>
          </w:p>
        </w:tc>
        <w:tc>
          <w:tcPr>
            <w:tcW w:w="1275" w:type="dxa"/>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710"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1134" w:type="dxa"/>
            <w:noWrap w:val="0"/>
            <w:vAlign w:val="center"/>
          </w:tcPr>
          <w:p>
            <w:pPr>
              <w:jc w:val="center"/>
              <w:rPr>
                <w:rFonts w:hint="eastAsia" w:ascii="宋体" w:hAnsi="宋体"/>
                <w:sz w:val="24"/>
                <w:szCs w:val="28"/>
              </w:rPr>
            </w:pPr>
            <w:r>
              <w:rPr>
                <w:rFonts w:hint="eastAsia" w:ascii="宋体" w:hAnsi="宋体"/>
                <w:sz w:val="24"/>
                <w:szCs w:val="28"/>
              </w:rPr>
              <w:t>载货汽车</w:t>
            </w:r>
          </w:p>
        </w:tc>
        <w:tc>
          <w:tcPr>
            <w:tcW w:w="1984" w:type="dxa"/>
            <w:noWrap w:val="0"/>
            <w:vAlign w:val="center"/>
          </w:tcPr>
          <w:p>
            <w:pPr>
              <w:jc w:val="center"/>
              <w:rPr>
                <w:rFonts w:hint="eastAsia" w:ascii="宋体" w:hAnsi="宋体"/>
                <w:sz w:val="24"/>
                <w:szCs w:val="28"/>
              </w:rPr>
            </w:pPr>
          </w:p>
        </w:tc>
        <w:tc>
          <w:tcPr>
            <w:tcW w:w="1225" w:type="dxa"/>
            <w:noWrap w:val="0"/>
            <w:vAlign w:val="center"/>
          </w:tcPr>
          <w:p>
            <w:pPr>
              <w:jc w:val="center"/>
              <w:rPr>
                <w:rFonts w:hint="eastAsia" w:ascii="宋体" w:hAnsi="宋体"/>
                <w:sz w:val="24"/>
                <w:szCs w:val="28"/>
              </w:rPr>
            </w:pPr>
            <w:r>
              <w:rPr>
                <w:rFonts w:hint="eastAsia" w:ascii="宋体" w:hAnsi="宋体"/>
                <w:sz w:val="24"/>
                <w:szCs w:val="28"/>
              </w:rPr>
              <w:t>辆</w:t>
            </w:r>
          </w:p>
        </w:tc>
        <w:tc>
          <w:tcPr>
            <w:tcW w:w="1152" w:type="dxa"/>
            <w:noWrap w:val="0"/>
            <w:vAlign w:val="center"/>
          </w:tcPr>
          <w:p>
            <w:pPr>
              <w:jc w:val="center"/>
              <w:rPr>
                <w:rFonts w:hint="eastAsia" w:ascii="宋体" w:hAnsi="宋体"/>
                <w:sz w:val="24"/>
                <w:szCs w:val="28"/>
              </w:rPr>
            </w:pPr>
            <w:r>
              <w:rPr>
                <w:rFonts w:hint="eastAsia" w:ascii="宋体" w:hAnsi="宋体"/>
                <w:sz w:val="24"/>
                <w:szCs w:val="28"/>
              </w:rPr>
              <w:t>2</w:t>
            </w:r>
          </w:p>
        </w:tc>
        <w:tc>
          <w:tcPr>
            <w:tcW w:w="1364" w:type="dxa"/>
            <w:noWrap w:val="0"/>
            <w:vAlign w:val="center"/>
          </w:tcPr>
          <w:p>
            <w:pPr>
              <w:jc w:val="center"/>
              <w:rPr>
                <w:rFonts w:hint="eastAsia" w:ascii="宋体" w:hAnsi="宋体"/>
                <w:sz w:val="24"/>
                <w:szCs w:val="28"/>
              </w:rPr>
            </w:pPr>
          </w:p>
        </w:tc>
        <w:tc>
          <w:tcPr>
            <w:tcW w:w="1756" w:type="dxa"/>
            <w:noWrap w:val="0"/>
            <w:vAlign w:val="center"/>
          </w:tcPr>
          <w:p>
            <w:pPr>
              <w:jc w:val="center"/>
              <w:rPr>
                <w:rFonts w:hint="eastAsia" w:ascii="宋体" w:hAnsi="宋体"/>
                <w:sz w:val="24"/>
                <w:szCs w:val="28"/>
              </w:rPr>
            </w:pPr>
          </w:p>
        </w:tc>
        <w:tc>
          <w:tcPr>
            <w:tcW w:w="1275" w:type="dxa"/>
            <w:noWrap w:val="0"/>
            <w:vAlign w:val="center"/>
          </w:tcPr>
          <w:p>
            <w:pPr>
              <w:jc w:val="center"/>
              <w:rPr>
                <w:rFonts w:ascii="宋体" w:hAnsi="宋体"/>
                <w:sz w:val="24"/>
                <w:szCs w:val="28"/>
              </w:rPr>
            </w:pPr>
            <w:r>
              <w:rPr>
                <w:rFonts w:hint="eastAsia" w:ascii="宋体" w:hAnsi="宋体"/>
                <w:sz w:val="18"/>
                <w:szCs w:val="18"/>
              </w:rPr>
              <w:t>此项报价为载货汽车裸价，不包含购置税、税金、上牌费、保险等其他费用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828" w:type="dxa"/>
            <w:gridSpan w:val="3"/>
            <w:vMerge w:val="restart"/>
            <w:noWrap w:val="0"/>
            <w:vAlign w:val="center"/>
          </w:tcPr>
          <w:p>
            <w:pPr>
              <w:jc w:val="center"/>
              <w:rPr>
                <w:rFonts w:hint="eastAsia" w:ascii="宋体" w:hAnsi="宋体"/>
                <w:sz w:val="24"/>
                <w:szCs w:val="28"/>
              </w:rPr>
            </w:pPr>
            <w:r>
              <w:rPr>
                <w:rFonts w:hint="eastAsia" w:ascii="宋体" w:hAnsi="宋体"/>
                <w:sz w:val="24"/>
                <w:szCs w:val="28"/>
              </w:rPr>
              <w:t>合  计</w:t>
            </w:r>
          </w:p>
        </w:tc>
        <w:tc>
          <w:tcPr>
            <w:tcW w:w="6772" w:type="dxa"/>
            <w:gridSpan w:val="5"/>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828" w:type="dxa"/>
            <w:gridSpan w:val="3"/>
            <w:vMerge w:val="continue"/>
            <w:noWrap w:val="0"/>
            <w:vAlign w:val="center"/>
          </w:tcPr>
          <w:p>
            <w:pPr>
              <w:rPr>
                <w:rFonts w:hint="eastAsia" w:ascii="宋体" w:hAnsi="宋体"/>
                <w:sz w:val="24"/>
                <w:szCs w:val="28"/>
              </w:rPr>
            </w:pPr>
          </w:p>
        </w:tc>
        <w:tc>
          <w:tcPr>
            <w:tcW w:w="6772" w:type="dxa"/>
            <w:gridSpan w:val="5"/>
            <w:noWrap w:val="0"/>
            <w:vAlign w:val="center"/>
          </w:tcPr>
          <w:p>
            <w:pPr>
              <w:rPr>
                <w:rFonts w:hint="eastAsia" w:ascii="宋体" w:hAnsi="宋体"/>
                <w:sz w:val="24"/>
                <w:szCs w:val="28"/>
              </w:rPr>
            </w:pPr>
            <w:r>
              <w:rPr>
                <w:rFonts w:hint="eastAsia" w:ascii="宋体" w:hAnsi="宋体"/>
                <w:sz w:val="24"/>
                <w:szCs w:val="28"/>
              </w:rPr>
              <w:t>（大写）</w:t>
            </w:r>
          </w:p>
        </w:tc>
      </w:tr>
    </w:tbl>
    <w:p>
      <w:pPr>
        <w:ind w:left="1"/>
        <w:rPr>
          <w:rFonts w:hint="eastAsia" w:ascii="宋体" w:hAnsi="宋体"/>
          <w:sz w:val="28"/>
          <w:szCs w:val="28"/>
        </w:rPr>
      </w:pPr>
    </w:p>
    <w:p>
      <w:pPr>
        <w:jc w:val="center"/>
        <w:rPr>
          <w:rFonts w:hint="eastAsia" w:ascii="宋体" w:hAnsi="宋体"/>
          <w:bCs/>
          <w:sz w:val="24"/>
          <w:lang w:val="zh-CN"/>
        </w:rPr>
      </w:pPr>
      <w:bookmarkStart w:id="124"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24"/>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25" w:name="OLE_LINK147"/>
      <w:r>
        <w:rPr>
          <w:rFonts w:hint="eastAsia" w:ascii="宋体" w:hAnsi="宋体"/>
          <w:szCs w:val="21"/>
          <w:lang w:val="zh-CN"/>
        </w:rPr>
        <w:t>注：</w:t>
      </w:r>
    </w:p>
    <w:p>
      <w:pPr>
        <w:spacing w:line="360" w:lineRule="auto"/>
        <w:ind w:firstLine="420" w:firstLineChars="200"/>
        <w:rPr>
          <w:rFonts w:hint="eastAsia" w:ascii="宋体" w:hAnsi="宋体"/>
          <w:szCs w:val="21"/>
          <w:lang w:val="zh-CN"/>
        </w:rPr>
      </w:pPr>
      <w:r>
        <w:rPr>
          <w:rFonts w:hint="eastAsia" w:ascii="宋体" w:hAnsi="宋体"/>
          <w:szCs w:val="21"/>
          <w:lang w:val="zh-CN"/>
        </w:rPr>
        <w:t>①投标总价已包含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ind w:firstLine="525" w:firstLineChars="250"/>
        <w:jc w:val="left"/>
        <w:rPr>
          <w:rFonts w:hint="eastAsia" w:ascii="宋体" w:hAnsi="宋体"/>
          <w:szCs w:val="21"/>
          <w:lang w:val="zh-CN"/>
        </w:rPr>
      </w:pPr>
      <w:r>
        <w:rPr>
          <w:rFonts w:hint="eastAsia" w:ascii="宋体" w:hAnsi="宋体"/>
          <w:szCs w:val="21"/>
          <w:lang w:val="zh-CN"/>
        </w:rPr>
        <w:t>②投标文件应对《</w:t>
      </w:r>
      <w:bookmarkStart w:id="126" w:name="OLE_LINK15"/>
      <w:r>
        <w:rPr>
          <w:rFonts w:hint="eastAsia" w:ascii="宋体" w:hAnsi="宋体"/>
          <w:szCs w:val="21"/>
          <w:lang w:val="zh-CN"/>
        </w:rPr>
        <w:t>开标一览表</w:t>
      </w:r>
      <w:bookmarkEnd w:id="126"/>
      <w:r>
        <w:rPr>
          <w:rFonts w:hint="eastAsia" w:ascii="宋体" w:hAnsi="宋体"/>
          <w:szCs w:val="21"/>
          <w:lang w:val="zh-CN"/>
        </w:rPr>
        <w:t>》中的全部项目进行投标，只投其中部分者，投标无效；</w:t>
      </w:r>
    </w:p>
    <w:bookmarkEnd w:id="125"/>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hint="eastAsia"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p>
    <w:p>
      <w:pPr>
        <w:spacing w:before="156" w:beforeLines="50" w:after="156" w:afterLines="50"/>
        <w:jc w:val="center"/>
        <w:rPr>
          <w:rFonts w:ascii="黑体" w:eastAsia="黑体"/>
          <w:bCs/>
          <w:sz w:val="32"/>
        </w:rPr>
      </w:pPr>
      <w:bookmarkStart w:id="127" w:name="报价方关于资格的声明函（格式）"/>
      <w:bookmarkEnd w:id="127"/>
      <w:bookmarkStart w:id="128" w:name="_Toc24943"/>
      <w:r>
        <w:rPr>
          <w:rFonts w:hint="eastAsia" w:ascii="黑体" w:eastAsia="黑体"/>
          <w:bCs/>
          <w:sz w:val="28"/>
          <w:szCs w:val="28"/>
        </w:rPr>
        <w:t>关于资格的声明函</w:t>
      </w:r>
      <w:bookmarkEnd w:id="128"/>
    </w:p>
    <w:p>
      <w:pPr>
        <w:spacing w:line="480" w:lineRule="auto"/>
        <w:jc w:val="center"/>
        <w:rPr>
          <w:rFonts w:hint="eastAsia"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bookmarkStart w:id="129" w:name="OLE_LINK80"/>
      <w:r>
        <w:rPr>
          <w:rFonts w:hint="eastAsia" w:ascii="宋体" w:hAnsi="宋体"/>
          <w:bCs/>
          <w:sz w:val="24"/>
          <w:szCs w:val="24"/>
        </w:rPr>
        <w:t>项目编号：</w:t>
      </w:r>
      <w:r>
        <w:rPr>
          <w:rFonts w:ascii="宋体" w:hAnsi="宋体"/>
          <w:bCs/>
          <w:sz w:val="24"/>
          <w:szCs w:val="24"/>
        </w:rPr>
        <w:t>YXGYJT202111006</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宜兴市公用市政工程有限公司：</w:t>
      </w:r>
      <w:bookmarkEnd w:id="129"/>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采购人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hint="eastAsia" w:ascii="宋体" w:hAnsi="宋体"/>
          <w:sz w:val="24"/>
          <w:szCs w:val="28"/>
        </w:rPr>
      </w:pPr>
      <w:r>
        <w:rPr>
          <w:rFonts w:ascii="宋体" w:hAnsi="宋体"/>
          <w:bCs/>
          <w:sz w:val="24"/>
          <w:szCs w:val="24"/>
        </w:rPr>
        <w:t xml:space="preserve">                                     </w:t>
      </w:r>
      <w:bookmarkStart w:id="130"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30"/>
    <w:p>
      <w:pPr>
        <w:spacing w:line="360" w:lineRule="auto"/>
        <w:jc w:val="center"/>
        <w:rPr>
          <w:rFonts w:hint="eastAsia" w:ascii="黑体" w:eastAsia="黑体"/>
          <w:bCs/>
          <w:sz w:val="28"/>
          <w:szCs w:val="28"/>
        </w:rPr>
      </w:pPr>
      <w:bookmarkStart w:id="131" w:name="OLE_LINK36"/>
      <w:bookmarkStart w:id="132" w:name="OLE_LINK152"/>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3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38"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5PknZAAAACQEA&#10;AA8AAAAAAAAAAQAgAAAAIgAAAGRycy9kb3ducmV2LnhtbFBLAQIUABQAAAAIAIdO4kCxv/NoGQIA&#10;AEcEAAAOAAAAAAAAAAEAIAAAACgBAABkcnMvZTJvRG9jLnhtbFBLBQYAAAAABgAGAFkBAACzBQAA&#10;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31"/>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32"/>
    <w:p>
      <w:pPr>
        <w:ind w:firstLine="480" w:firstLineChars="200"/>
        <w:rPr>
          <w:rFonts w:hint="eastAsia"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r>
        <w:rPr>
          <w:rFonts w:hint="eastAsia" w:ascii="宋体" w:hAnsi="宋体"/>
          <w:sz w:val="24"/>
          <w:szCs w:val="28"/>
        </w:rPr>
        <w:t xml:space="preserve"> </w:t>
      </w:r>
    </w:p>
    <w:p>
      <w:pPr>
        <w:spacing w:before="156" w:beforeLines="50" w:after="156" w:afterLines="50"/>
        <w:jc w:val="center"/>
        <w:rPr>
          <w:rFonts w:hint="eastAsia" w:ascii="黑体" w:hAnsi="黑体" w:eastAsia="黑体"/>
          <w:sz w:val="28"/>
          <w:szCs w:val="28"/>
        </w:rPr>
      </w:pPr>
      <w:r>
        <w:rPr>
          <w:rFonts w:hint="eastAsia" w:ascii="黑体" w:hAnsi="黑体" w:eastAsia="黑体"/>
          <w:sz w:val="28"/>
          <w:szCs w:val="28"/>
        </w:rPr>
        <w:t xml:space="preserve">法定代表人授权书 </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项目编号：</w:t>
      </w:r>
      <w:r>
        <w:rPr>
          <w:rFonts w:ascii="宋体" w:hAnsi="宋体"/>
          <w:sz w:val="24"/>
          <w:szCs w:val="21"/>
          <w:lang w:val="zh-CN"/>
        </w:rPr>
        <w:t>YXGYJT202111006</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p>
    <w:p>
      <w:pPr>
        <w:tabs>
          <w:tab w:val="left" w:pos="255"/>
        </w:tabs>
        <w:spacing w:line="360" w:lineRule="auto"/>
        <w:ind w:left="420" w:leftChars="200" w:firstLine="2040" w:firstLineChars="850"/>
        <w:rPr>
          <w:rFonts w:hint="eastAsia"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r>
        <w:rPr>
          <w:rFonts w:hint="eastAsia" w:ascii="宋体" w:hAnsi="宋体"/>
          <w:bCs/>
          <w:sz w:val="24"/>
          <w:lang w:val="zh-CN"/>
        </w:rPr>
        <w:t>宜兴市公用市政工程有限公司：</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黑体" w:eastAsia="黑体"/>
          <w:bCs/>
          <w:sz w:val="28"/>
          <w:szCs w:val="28"/>
        </w:rPr>
      </w:pPr>
      <w:bookmarkStart w:id="133" w:name="OLE_LINK153"/>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0"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G9Di0hcCAABH&#10;BAAADgAAAAAAAAABACAAAAAoAQAAZHJzL2Uyb0RvYy54bWxQSwUGAAAAAAYABgBZAQAAsQ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4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35" w:name="OLE_LINK187"/>
                            <w:r>
                              <w:rPr>
                                <w:rFonts w:hint="eastAsia" w:ascii="楷体_GB2312" w:eastAsia="楷体_GB2312"/>
                                <w:sz w:val="28"/>
                                <w:szCs w:val="28"/>
                              </w:rPr>
                              <w:t>被授权</w:t>
                            </w:r>
                            <w:bookmarkEnd w:id="135"/>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1"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C/WniKFwIAAEcE&#10;AAAOAAAAAAAAAAEAIAAAACcBAABkcnMvZTJvRG9jLnhtbFBLBQYAAAAABgAGAFkBAACw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35" w:name="OLE_LINK187"/>
                      <w:r>
                        <w:rPr>
                          <w:rFonts w:hint="eastAsia" w:ascii="楷体_GB2312" w:eastAsia="楷体_GB2312"/>
                          <w:sz w:val="28"/>
                          <w:szCs w:val="28"/>
                        </w:rPr>
                        <w:t>被授权</w:t>
                      </w:r>
                      <w:bookmarkEnd w:id="135"/>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ind w:firstLine="480" w:firstLineChars="200"/>
        <w:rPr>
          <w:rFonts w:hint="eastAsia" w:ascii="黑体" w:hAnsi="宋体" w:eastAsia="黑体"/>
          <w:bCs/>
          <w:sz w:val="24"/>
          <w:szCs w:val="24"/>
        </w:rPr>
      </w:pPr>
    </w:p>
    <w:p>
      <w:pPr>
        <w:rPr>
          <w:rFonts w:hint="eastAsia" w:ascii="黑体" w:hAnsi="宋体" w:eastAsia="黑体"/>
          <w:bCs/>
          <w:sz w:val="24"/>
          <w:szCs w:val="24"/>
        </w:rPr>
      </w:pPr>
    </w:p>
    <w:bookmarkEnd w:id="133"/>
    <w:p>
      <w:pPr>
        <w:rPr>
          <w:rFonts w:hint="eastAsia" w:ascii="黑体" w:hAnsi="宋体" w:eastAsia="黑体"/>
          <w:bCs/>
          <w:sz w:val="24"/>
          <w:szCs w:val="24"/>
        </w:rPr>
      </w:pPr>
    </w:p>
    <w:p>
      <w:pPr>
        <w:pStyle w:val="2"/>
        <w:rPr>
          <w:rFonts w:ascii="宋体" w:hAnsi="宋体"/>
          <w:sz w:val="24"/>
          <w:szCs w:val="21"/>
          <w:lang w:val="zh-CN"/>
        </w:rPr>
      </w:pPr>
      <w:r>
        <w:rPr>
          <w:rFonts w:ascii="黑体" w:hAnsi="宋体"/>
          <w:bCs/>
          <w:sz w:val="24"/>
          <w:szCs w:val="24"/>
        </w:rPr>
        <w:br w:type="page"/>
      </w:r>
      <w:bookmarkEnd w:id="120"/>
      <w:r>
        <w:rPr>
          <w:rFonts w:hint="eastAsia" w:ascii="黑体" w:hAnsi="宋体"/>
          <w:bCs/>
          <w:sz w:val="24"/>
          <w:szCs w:val="24"/>
          <w:lang w:eastAsia="zh-CN"/>
        </w:rPr>
        <w:t>3</w:t>
      </w:r>
      <w:r>
        <w:rPr>
          <w:rFonts w:hint="eastAsia" w:ascii="黑体" w:hAnsi="宋体"/>
          <w:bCs/>
          <w:sz w:val="24"/>
          <w:szCs w:val="24"/>
        </w:rPr>
        <w:t>、资格性证明材料复印件：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YXGYJT202111006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投标人具有独立承担民事责任能力的供应商营业执照或法人（登记）证书复印件；</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3、</w:t>
      </w:r>
      <w:r>
        <w:rPr>
          <w:rFonts w:hint="eastAsia"/>
        </w:rPr>
        <w:t>投标保证金交纳证明（银行转账）复印件</w:t>
      </w:r>
    </w:p>
    <w:p>
      <w:pPr>
        <w:pStyle w:val="2"/>
        <w:rPr>
          <w:rFonts w:hint="eastAsia"/>
          <w:lang w:eastAsia="zh-CN"/>
        </w:rPr>
      </w:pPr>
    </w:p>
    <w:p>
      <w:pPr>
        <w:rPr>
          <w:rFonts w:hint="eastAsia"/>
        </w:rPr>
      </w:pPr>
    </w:p>
    <w:p>
      <w:pPr>
        <w:pStyle w:val="2"/>
        <w:rPr>
          <w:rFonts w:hint="eastAsia"/>
          <w:lang w:val="en-US" w:eastAsia="zh-CN"/>
        </w:rPr>
      </w:pPr>
    </w:p>
    <w:p>
      <w:pPr>
        <w:rPr>
          <w:rFonts w:hint="eastAsia"/>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ascii="黑体" w:hAnsi="宋体"/>
          <w:bCs/>
          <w:sz w:val="24"/>
          <w:szCs w:val="24"/>
        </w:rPr>
      </w:pPr>
      <w:r>
        <w:rPr>
          <w:rFonts w:hint="eastAsia" w:ascii="黑体" w:hAnsi="宋体"/>
          <w:bCs/>
          <w:sz w:val="24"/>
          <w:szCs w:val="24"/>
        </w:rPr>
        <w:t>（</w:t>
      </w:r>
      <w:r>
        <w:rPr>
          <w:rFonts w:hint="eastAsia" w:ascii="黑体" w:hAnsi="宋体"/>
          <w:bCs/>
          <w:sz w:val="24"/>
          <w:szCs w:val="24"/>
          <w:lang w:val="en-US" w:eastAsia="zh-CN"/>
        </w:rPr>
        <w:t>四</w:t>
      </w:r>
      <w:r>
        <w:rPr>
          <w:rFonts w:hint="eastAsia" w:ascii="黑体" w:hAnsi="宋体"/>
          <w:bCs/>
          <w:sz w:val="24"/>
          <w:szCs w:val="24"/>
        </w:rPr>
        <w:t>）</w:t>
      </w:r>
      <w:r>
        <w:rPr>
          <w:rFonts w:hint="eastAsia" w:ascii="黑体" w:hAnsi="宋体"/>
          <w:bCs/>
          <w:sz w:val="24"/>
          <w:szCs w:val="24"/>
          <w:lang w:val="zh-CN"/>
        </w:rPr>
        <w:t>技术参数及相关要求偏离表</w:t>
      </w:r>
      <w:r>
        <w:rPr>
          <w:rFonts w:hint="eastAsia" w:ascii="黑体" w:hAnsi="宋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YXGYJT202111006</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p>
    <w:p>
      <w:pPr>
        <w:pStyle w:val="2"/>
        <w:rPr>
          <w:rFonts w:hint="eastAsia"/>
          <w:lang w:val="en-US" w:eastAsia="zh-CN"/>
        </w:rPr>
      </w:pPr>
    </w:p>
    <w:p/>
    <w:p>
      <w:pPr>
        <w:jc w:val="center"/>
        <w:rPr>
          <w:rFonts w:hint="eastAsia" w:ascii="黑体" w:hAnsi="黑体" w:eastAsia="黑体"/>
          <w:bCs/>
          <w:sz w:val="44"/>
          <w:szCs w:val="44"/>
        </w:rPr>
      </w:pPr>
    </w:p>
    <w:p>
      <w:pPr>
        <w:jc w:val="center"/>
        <w:rPr>
          <w:rFonts w:hint="eastAsia" w:ascii="黑体" w:hAnsi="黑体" w:eastAsia="黑体"/>
          <w:bCs/>
          <w:sz w:val="44"/>
          <w:szCs w:val="44"/>
        </w:rPr>
      </w:pPr>
      <w:r>
        <w:rPr>
          <w:rFonts w:hint="eastAsia" w:ascii="黑体" w:hAnsi="黑体" w:eastAsia="黑体"/>
          <w:bCs/>
          <w:sz w:val="44"/>
          <w:szCs w:val="44"/>
        </w:rPr>
        <w:t>宜兴市公用市政工程有限公司载货汽车</w:t>
      </w:r>
    </w:p>
    <w:p>
      <w:pPr>
        <w:jc w:val="center"/>
        <w:rPr>
          <w:rFonts w:ascii="黑体" w:hAnsi="黑体" w:eastAsia="黑体"/>
          <w:bCs/>
          <w:sz w:val="44"/>
          <w:szCs w:val="44"/>
        </w:rPr>
      </w:pPr>
      <w:r>
        <w:rPr>
          <w:rFonts w:hint="eastAsia" w:ascii="黑体" w:hAnsi="黑体" w:eastAsia="黑体"/>
          <w:bCs/>
          <w:sz w:val="44"/>
          <w:szCs w:val="44"/>
        </w:rPr>
        <w:t>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因工作需要，现组织宜兴市公用市政工程有限公司对载货汽车采购进行招标。现欢迎符合相关条件的供应商参加投标。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宋体" w:hAnsi="宋体"/>
          <w:sz w:val="32"/>
        </w:rPr>
        <w:t>YXGYJT202111006</w:t>
      </w:r>
    </w:p>
    <w:p>
      <w:pPr>
        <w:jc w:val="left"/>
        <w:rPr>
          <w:rFonts w:ascii="宋体" w:hAnsi="宋体"/>
          <w:b/>
          <w:bCs/>
          <w:sz w:val="44"/>
          <w:szCs w:val="44"/>
        </w:rPr>
      </w:pPr>
      <w:r>
        <w:rPr>
          <w:rFonts w:hint="eastAsia" w:ascii="仿宋_GB2312" w:eastAsia="仿宋_GB2312"/>
          <w:sz w:val="28"/>
          <w:szCs w:val="28"/>
        </w:rPr>
        <w:t xml:space="preserve">    ②项目名称：载货汽车采购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④本项目预算为：20</w:t>
      </w:r>
      <w:r>
        <w:rPr>
          <w:rFonts w:hint="eastAsia" w:ascii="仿宋_GB2312" w:eastAsia="仿宋_GB2312"/>
          <w:kern w:val="2"/>
          <w:sz w:val="28"/>
          <w:szCs w:val="28"/>
          <w:u w:val="none" w:color="auto"/>
        </w:rPr>
        <w:t>万元</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rPr>
          <w:rFonts w:ascii="仿宋_GB2312" w:eastAsia="仿宋_GB2312"/>
          <w:sz w:val="28"/>
          <w:szCs w:val="28"/>
        </w:rPr>
      </w:pPr>
      <w:r>
        <w:rPr>
          <w:rFonts w:hint="eastAsia" w:ascii="仿宋_GB2312" w:eastAsia="仿宋_GB2312"/>
          <w:sz w:val="28"/>
          <w:szCs w:val="28"/>
        </w:rPr>
        <w:t xml:space="preserve">    ⑤无不良信用记录；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1、提交投标文件截止及开标时间：2021年12月28日9:00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四、公告期限：2021年12月21日-2021年12月28日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34" w:name="OLE_LINK29"/>
            <w:bookmarkEnd w:id="134"/>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联系人：潘先生、应先生</w:t>
            </w:r>
          </w:p>
          <w:p>
            <w:pPr>
              <w:spacing w:line="560" w:lineRule="exact"/>
              <w:rPr>
                <w:rFonts w:ascii="仿宋_GB2312" w:eastAsia="仿宋_GB2312"/>
                <w:sz w:val="28"/>
                <w:szCs w:val="28"/>
              </w:rPr>
            </w:pPr>
            <w:r>
              <w:rPr>
                <w:rFonts w:hint="eastAsia" w:ascii="仿宋_GB2312" w:eastAsia="仿宋_GB2312"/>
                <w:sz w:val="28"/>
                <w:szCs w:val="28"/>
              </w:rPr>
              <w:t>联系电话：0510-87332085、0510-80718867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宜兴市公用市政工程有限公司</w:t>
      </w:r>
      <w:r>
        <w:rPr>
          <w:rFonts w:hint="eastAsia" w:ascii="仿宋_GB2312" w:eastAsia="仿宋_GB2312"/>
          <w:sz w:val="28"/>
          <w:szCs w:val="28"/>
        </w:rPr>
        <w:t xml:space="preserve">                                          2021年12月21日</w:t>
      </w:r>
    </w:p>
    <w:p>
      <w:pPr>
        <w:pStyle w:val="2"/>
      </w:pPr>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7"/>
  </w:num>
  <w:num w:numId="3">
    <w:abstractNumId w:val="14"/>
  </w:num>
  <w:num w:numId="4">
    <w:abstractNumId w:val="15"/>
  </w:num>
  <w:num w:numId="5">
    <w:abstractNumId w:val="2"/>
  </w:num>
  <w:num w:numId="6">
    <w:abstractNumId w:val="10"/>
  </w:num>
  <w:num w:numId="7">
    <w:abstractNumId w:val="16"/>
  </w:num>
  <w:num w:numId="8">
    <w:abstractNumId w:val="4"/>
  </w:num>
  <w:num w:numId="9">
    <w:abstractNumId w:val="5"/>
  </w:num>
  <w:num w:numId="10">
    <w:abstractNumId w:val="0"/>
  </w:num>
  <w:num w:numId="11">
    <w:abstractNumId w:val="3"/>
  </w:num>
  <w:num w:numId="12">
    <w:abstractNumId w:val="23"/>
  </w:num>
  <w:num w:numId="13">
    <w:abstractNumId w:val="6"/>
  </w:num>
  <w:num w:numId="14">
    <w:abstractNumId w:val="1"/>
  </w:num>
  <w:num w:numId="15">
    <w:abstractNumId w:val="18"/>
  </w:num>
  <w:num w:numId="16">
    <w:abstractNumId w:val="19"/>
  </w:num>
  <w:num w:numId="17">
    <w:abstractNumId w:val="9"/>
  </w:num>
  <w:num w:numId="18">
    <w:abstractNumId w:val="22"/>
  </w:num>
  <w:num w:numId="19">
    <w:abstractNumId w:val="11"/>
  </w:num>
  <w:num w:numId="20">
    <w:abstractNumId w:val="20"/>
  </w:num>
  <w:num w:numId="21">
    <w:abstractNumId w:val="21"/>
  </w:num>
  <w:num w:numId="22">
    <w:abstractNumId w:val="7"/>
  </w:num>
  <w:num w:numId="23">
    <w:abstractNumId w:val="1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6151"/>
    <w:rsid w:val="00016618"/>
    <w:rsid w:val="00027A8A"/>
    <w:rsid w:val="00042CC3"/>
    <w:rsid w:val="00047392"/>
    <w:rsid w:val="000547E1"/>
    <w:rsid w:val="00063081"/>
    <w:rsid w:val="00063887"/>
    <w:rsid w:val="0007007A"/>
    <w:rsid w:val="00072740"/>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279D"/>
    <w:rsid w:val="00194751"/>
    <w:rsid w:val="001A11E5"/>
    <w:rsid w:val="001A3569"/>
    <w:rsid w:val="001B3697"/>
    <w:rsid w:val="001B387B"/>
    <w:rsid w:val="001C55A3"/>
    <w:rsid w:val="001D2806"/>
    <w:rsid w:val="001D475E"/>
    <w:rsid w:val="001E02B5"/>
    <w:rsid w:val="001E410B"/>
    <w:rsid w:val="001E527B"/>
    <w:rsid w:val="001F7345"/>
    <w:rsid w:val="00203A1C"/>
    <w:rsid w:val="0020510D"/>
    <w:rsid w:val="00205424"/>
    <w:rsid w:val="00211160"/>
    <w:rsid w:val="00214CC1"/>
    <w:rsid w:val="0021668E"/>
    <w:rsid w:val="00216917"/>
    <w:rsid w:val="00223458"/>
    <w:rsid w:val="00225291"/>
    <w:rsid w:val="002375AF"/>
    <w:rsid w:val="002404C7"/>
    <w:rsid w:val="00243147"/>
    <w:rsid w:val="00243C15"/>
    <w:rsid w:val="002505ED"/>
    <w:rsid w:val="00251986"/>
    <w:rsid w:val="00253543"/>
    <w:rsid w:val="002674E8"/>
    <w:rsid w:val="00271E58"/>
    <w:rsid w:val="00271FC1"/>
    <w:rsid w:val="00280519"/>
    <w:rsid w:val="00280EDD"/>
    <w:rsid w:val="002815A8"/>
    <w:rsid w:val="0028335F"/>
    <w:rsid w:val="00284CC6"/>
    <w:rsid w:val="00284E4B"/>
    <w:rsid w:val="00296193"/>
    <w:rsid w:val="002A1E2E"/>
    <w:rsid w:val="002A24D8"/>
    <w:rsid w:val="002B08FF"/>
    <w:rsid w:val="002B39BB"/>
    <w:rsid w:val="002C4912"/>
    <w:rsid w:val="002C70BA"/>
    <w:rsid w:val="002D2EF8"/>
    <w:rsid w:val="002D5406"/>
    <w:rsid w:val="002E51F7"/>
    <w:rsid w:val="002F4A28"/>
    <w:rsid w:val="002F54DA"/>
    <w:rsid w:val="0030271C"/>
    <w:rsid w:val="00310CA6"/>
    <w:rsid w:val="00325CA3"/>
    <w:rsid w:val="00327191"/>
    <w:rsid w:val="0033574A"/>
    <w:rsid w:val="00342F5B"/>
    <w:rsid w:val="0034450C"/>
    <w:rsid w:val="00344815"/>
    <w:rsid w:val="003451BB"/>
    <w:rsid w:val="00347BD6"/>
    <w:rsid w:val="00361340"/>
    <w:rsid w:val="00362009"/>
    <w:rsid w:val="00367385"/>
    <w:rsid w:val="00371B0D"/>
    <w:rsid w:val="003723DA"/>
    <w:rsid w:val="0037783C"/>
    <w:rsid w:val="00377A1A"/>
    <w:rsid w:val="00381F69"/>
    <w:rsid w:val="0038324F"/>
    <w:rsid w:val="00391750"/>
    <w:rsid w:val="003937B6"/>
    <w:rsid w:val="00393C62"/>
    <w:rsid w:val="00394046"/>
    <w:rsid w:val="00396495"/>
    <w:rsid w:val="003A1844"/>
    <w:rsid w:val="003B376F"/>
    <w:rsid w:val="003C65B1"/>
    <w:rsid w:val="003C74E2"/>
    <w:rsid w:val="003D28D6"/>
    <w:rsid w:val="003E1D25"/>
    <w:rsid w:val="003F27C7"/>
    <w:rsid w:val="003F3D8C"/>
    <w:rsid w:val="003F3E55"/>
    <w:rsid w:val="003F625D"/>
    <w:rsid w:val="003F7B1A"/>
    <w:rsid w:val="00402EB9"/>
    <w:rsid w:val="00424D94"/>
    <w:rsid w:val="00436D3E"/>
    <w:rsid w:val="00443203"/>
    <w:rsid w:val="004555CB"/>
    <w:rsid w:val="00455940"/>
    <w:rsid w:val="00465523"/>
    <w:rsid w:val="004756A8"/>
    <w:rsid w:val="004861E5"/>
    <w:rsid w:val="00490924"/>
    <w:rsid w:val="00496BF9"/>
    <w:rsid w:val="004A16AA"/>
    <w:rsid w:val="004B012F"/>
    <w:rsid w:val="004B2387"/>
    <w:rsid w:val="004B2460"/>
    <w:rsid w:val="004B3B04"/>
    <w:rsid w:val="004B4EC5"/>
    <w:rsid w:val="004C0068"/>
    <w:rsid w:val="004C0581"/>
    <w:rsid w:val="004D4322"/>
    <w:rsid w:val="004D65D3"/>
    <w:rsid w:val="004E1819"/>
    <w:rsid w:val="004E3A97"/>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63E87"/>
    <w:rsid w:val="00572186"/>
    <w:rsid w:val="00575902"/>
    <w:rsid w:val="0057717E"/>
    <w:rsid w:val="005875C2"/>
    <w:rsid w:val="005B3469"/>
    <w:rsid w:val="005B4FA7"/>
    <w:rsid w:val="005C2860"/>
    <w:rsid w:val="005C6322"/>
    <w:rsid w:val="005E7CF7"/>
    <w:rsid w:val="005F73AF"/>
    <w:rsid w:val="0060445B"/>
    <w:rsid w:val="00611F53"/>
    <w:rsid w:val="00612EEF"/>
    <w:rsid w:val="006170A3"/>
    <w:rsid w:val="006235FF"/>
    <w:rsid w:val="00624DB0"/>
    <w:rsid w:val="0063354D"/>
    <w:rsid w:val="0063460A"/>
    <w:rsid w:val="00636A45"/>
    <w:rsid w:val="00641E38"/>
    <w:rsid w:val="0065616F"/>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E72CE"/>
    <w:rsid w:val="006F6722"/>
    <w:rsid w:val="00700482"/>
    <w:rsid w:val="007026D5"/>
    <w:rsid w:val="0070499C"/>
    <w:rsid w:val="00706530"/>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B572E"/>
    <w:rsid w:val="007C3291"/>
    <w:rsid w:val="007C5599"/>
    <w:rsid w:val="007C7CDD"/>
    <w:rsid w:val="007C7D69"/>
    <w:rsid w:val="007D20CA"/>
    <w:rsid w:val="007D2AAC"/>
    <w:rsid w:val="007D6775"/>
    <w:rsid w:val="007E62F1"/>
    <w:rsid w:val="007F188A"/>
    <w:rsid w:val="007F2D64"/>
    <w:rsid w:val="007F5A69"/>
    <w:rsid w:val="00801052"/>
    <w:rsid w:val="00803E7C"/>
    <w:rsid w:val="0080567E"/>
    <w:rsid w:val="00806B1F"/>
    <w:rsid w:val="00810F54"/>
    <w:rsid w:val="00817882"/>
    <w:rsid w:val="00824119"/>
    <w:rsid w:val="00836091"/>
    <w:rsid w:val="00836D8E"/>
    <w:rsid w:val="00840EA7"/>
    <w:rsid w:val="00841471"/>
    <w:rsid w:val="00845FF7"/>
    <w:rsid w:val="008461EA"/>
    <w:rsid w:val="008521FA"/>
    <w:rsid w:val="0086330F"/>
    <w:rsid w:val="008648EB"/>
    <w:rsid w:val="008742D8"/>
    <w:rsid w:val="0087544B"/>
    <w:rsid w:val="008836D2"/>
    <w:rsid w:val="00891430"/>
    <w:rsid w:val="0089150E"/>
    <w:rsid w:val="008953DE"/>
    <w:rsid w:val="008A795B"/>
    <w:rsid w:val="008B4989"/>
    <w:rsid w:val="008D2342"/>
    <w:rsid w:val="008D2564"/>
    <w:rsid w:val="008D74F7"/>
    <w:rsid w:val="008E637F"/>
    <w:rsid w:val="008F05D2"/>
    <w:rsid w:val="008F5CE2"/>
    <w:rsid w:val="008F6B7B"/>
    <w:rsid w:val="0090199D"/>
    <w:rsid w:val="00901CE3"/>
    <w:rsid w:val="00904D0F"/>
    <w:rsid w:val="00905D4E"/>
    <w:rsid w:val="009122EB"/>
    <w:rsid w:val="00914557"/>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674FB"/>
    <w:rsid w:val="00967D6B"/>
    <w:rsid w:val="00977195"/>
    <w:rsid w:val="009856C4"/>
    <w:rsid w:val="00991592"/>
    <w:rsid w:val="009927AB"/>
    <w:rsid w:val="00993DA8"/>
    <w:rsid w:val="0099488A"/>
    <w:rsid w:val="00996823"/>
    <w:rsid w:val="00996891"/>
    <w:rsid w:val="00996FC8"/>
    <w:rsid w:val="009A0FB8"/>
    <w:rsid w:val="009B018C"/>
    <w:rsid w:val="009B033D"/>
    <w:rsid w:val="009B3CF3"/>
    <w:rsid w:val="009C1577"/>
    <w:rsid w:val="009C298E"/>
    <w:rsid w:val="009C45FD"/>
    <w:rsid w:val="009C5527"/>
    <w:rsid w:val="009C7C3F"/>
    <w:rsid w:val="009D33C1"/>
    <w:rsid w:val="009E2314"/>
    <w:rsid w:val="009F64CF"/>
    <w:rsid w:val="00A176AD"/>
    <w:rsid w:val="00A2421A"/>
    <w:rsid w:val="00A24A80"/>
    <w:rsid w:val="00A2544B"/>
    <w:rsid w:val="00A26DFA"/>
    <w:rsid w:val="00A36160"/>
    <w:rsid w:val="00A52667"/>
    <w:rsid w:val="00A52BEF"/>
    <w:rsid w:val="00A5785A"/>
    <w:rsid w:val="00A620AB"/>
    <w:rsid w:val="00A6227F"/>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AF07FE"/>
    <w:rsid w:val="00B00209"/>
    <w:rsid w:val="00B02D95"/>
    <w:rsid w:val="00B032CC"/>
    <w:rsid w:val="00B1355D"/>
    <w:rsid w:val="00B139D7"/>
    <w:rsid w:val="00B1564A"/>
    <w:rsid w:val="00B17D9D"/>
    <w:rsid w:val="00B23D40"/>
    <w:rsid w:val="00B24081"/>
    <w:rsid w:val="00B254B9"/>
    <w:rsid w:val="00B30897"/>
    <w:rsid w:val="00B3107D"/>
    <w:rsid w:val="00B36F53"/>
    <w:rsid w:val="00B525E9"/>
    <w:rsid w:val="00B536EC"/>
    <w:rsid w:val="00B64171"/>
    <w:rsid w:val="00B66F1A"/>
    <w:rsid w:val="00B70A8E"/>
    <w:rsid w:val="00B71F2D"/>
    <w:rsid w:val="00B74B9E"/>
    <w:rsid w:val="00B767C3"/>
    <w:rsid w:val="00B805B3"/>
    <w:rsid w:val="00B829D0"/>
    <w:rsid w:val="00B939D6"/>
    <w:rsid w:val="00BA3969"/>
    <w:rsid w:val="00BA5309"/>
    <w:rsid w:val="00BB7ACA"/>
    <w:rsid w:val="00BC5813"/>
    <w:rsid w:val="00BE515A"/>
    <w:rsid w:val="00BF1F2A"/>
    <w:rsid w:val="00BF2336"/>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7C14"/>
    <w:rsid w:val="00C930F2"/>
    <w:rsid w:val="00C939B8"/>
    <w:rsid w:val="00C9493F"/>
    <w:rsid w:val="00C97C1C"/>
    <w:rsid w:val="00CA0016"/>
    <w:rsid w:val="00CA38FB"/>
    <w:rsid w:val="00CA6480"/>
    <w:rsid w:val="00CA79AD"/>
    <w:rsid w:val="00CB7CB6"/>
    <w:rsid w:val="00CC7599"/>
    <w:rsid w:val="00CD0508"/>
    <w:rsid w:val="00CD5E41"/>
    <w:rsid w:val="00CD660B"/>
    <w:rsid w:val="00CE088D"/>
    <w:rsid w:val="00D006C8"/>
    <w:rsid w:val="00D05CBF"/>
    <w:rsid w:val="00D12B95"/>
    <w:rsid w:val="00D14147"/>
    <w:rsid w:val="00D152F2"/>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173B"/>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2A2B"/>
    <w:rsid w:val="00EB3C1D"/>
    <w:rsid w:val="00EB48F2"/>
    <w:rsid w:val="00EB54B0"/>
    <w:rsid w:val="00ED0BED"/>
    <w:rsid w:val="00ED343B"/>
    <w:rsid w:val="00EE1134"/>
    <w:rsid w:val="00EE2EEC"/>
    <w:rsid w:val="00EE5F8B"/>
    <w:rsid w:val="00EF1D49"/>
    <w:rsid w:val="00EF7024"/>
    <w:rsid w:val="00F034AD"/>
    <w:rsid w:val="00F03A85"/>
    <w:rsid w:val="00F03B15"/>
    <w:rsid w:val="00F05F98"/>
    <w:rsid w:val="00F06ECE"/>
    <w:rsid w:val="00F13507"/>
    <w:rsid w:val="00F16BF2"/>
    <w:rsid w:val="00F20AD4"/>
    <w:rsid w:val="00F22A59"/>
    <w:rsid w:val="00F23886"/>
    <w:rsid w:val="00F26171"/>
    <w:rsid w:val="00F373AB"/>
    <w:rsid w:val="00F37D08"/>
    <w:rsid w:val="00F4097C"/>
    <w:rsid w:val="00F43B65"/>
    <w:rsid w:val="00F4434A"/>
    <w:rsid w:val="00F507DE"/>
    <w:rsid w:val="00F51DCC"/>
    <w:rsid w:val="00F54F79"/>
    <w:rsid w:val="00F55979"/>
    <w:rsid w:val="00F57D25"/>
    <w:rsid w:val="00F624A0"/>
    <w:rsid w:val="00F632D2"/>
    <w:rsid w:val="00F63BB0"/>
    <w:rsid w:val="00F70ABE"/>
    <w:rsid w:val="00F73FDD"/>
    <w:rsid w:val="00F74570"/>
    <w:rsid w:val="00F751C5"/>
    <w:rsid w:val="00F814E7"/>
    <w:rsid w:val="00F81AF0"/>
    <w:rsid w:val="00F822F0"/>
    <w:rsid w:val="00F858BC"/>
    <w:rsid w:val="00FA1331"/>
    <w:rsid w:val="00FA1DD3"/>
    <w:rsid w:val="00FA6C2F"/>
    <w:rsid w:val="00FA6F65"/>
    <w:rsid w:val="00FB0C38"/>
    <w:rsid w:val="00FB136F"/>
    <w:rsid w:val="00FB49F8"/>
    <w:rsid w:val="00FB53D7"/>
    <w:rsid w:val="00FC20AC"/>
    <w:rsid w:val="00FC298F"/>
    <w:rsid w:val="00FD33BD"/>
    <w:rsid w:val="00FD628A"/>
    <w:rsid w:val="00FD6F1A"/>
    <w:rsid w:val="00FE1913"/>
    <w:rsid w:val="00FE2578"/>
    <w:rsid w:val="00FE43DF"/>
    <w:rsid w:val="00FE73C8"/>
    <w:rsid w:val="01A01A53"/>
    <w:rsid w:val="01BA12D2"/>
    <w:rsid w:val="01BC2FCC"/>
    <w:rsid w:val="01BC5A23"/>
    <w:rsid w:val="01BD28B2"/>
    <w:rsid w:val="01EB0E42"/>
    <w:rsid w:val="03D37C0B"/>
    <w:rsid w:val="05003E51"/>
    <w:rsid w:val="05431A8E"/>
    <w:rsid w:val="05757709"/>
    <w:rsid w:val="057E72F0"/>
    <w:rsid w:val="05B97628"/>
    <w:rsid w:val="064D2F16"/>
    <w:rsid w:val="07C13559"/>
    <w:rsid w:val="088C2CFA"/>
    <w:rsid w:val="0897655C"/>
    <w:rsid w:val="08A635AD"/>
    <w:rsid w:val="08B01257"/>
    <w:rsid w:val="0906556A"/>
    <w:rsid w:val="09742657"/>
    <w:rsid w:val="09956812"/>
    <w:rsid w:val="0A3B412B"/>
    <w:rsid w:val="0AA35364"/>
    <w:rsid w:val="0AEA604A"/>
    <w:rsid w:val="0AFD29E2"/>
    <w:rsid w:val="0B223085"/>
    <w:rsid w:val="0C016B73"/>
    <w:rsid w:val="0C6E4457"/>
    <w:rsid w:val="0D7C3302"/>
    <w:rsid w:val="0D96650F"/>
    <w:rsid w:val="0E6024DC"/>
    <w:rsid w:val="0E8B2278"/>
    <w:rsid w:val="0EB0487E"/>
    <w:rsid w:val="0F4C4F9C"/>
    <w:rsid w:val="0FD708F0"/>
    <w:rsid w:val="1009308B"/>
    <w:rsid w:val="106458BA"/>
    <w:rsid w:val="11226ABA"/>
    <w:rsid w:val="112D32B8"/>
    <w:rsid w:val="122030F9"/>
    <w:rsid w:val="122D528C"/>
    <w:rsid w:val="13641958"/>
    <w:rsid w:val="13D62A84"/>
    <w:rsid w:val="15F43224"/>
    <w:rsid w:val="162F73C7"/>
    <w:rsid w:val="167A1496"/>
    <w:rsid w:val="168A3D2C"/>
    <w:rsid w:val="17C94E58"/>
    <w:rsid w:val="17FF6659"/>
    <w:rsid w:val="1908229C"/>
    <w:rsid w:val="193A297C"/>
    <w:rsid w:val="19897137"/>
    <w:rsid w:val="19CE2516"/>
    <w:rsid w:val="19D70E01"/>
    <w:rsid w:val="1A476078"/>
    <w:rsid w:val="1A7B546E"/>
    <w:rsid w:val="1E4A3E01"/>
    <w:rsid w:val="1EFD2FF4"/>
    <w:rsid w:val="1FAB0E65"/>
    <w:rsid w:val="20C766C3"/>
    <w:rsid w:val="20F57250"/>
    <w:rsid w:val="215A19BE"/>
    <w:rsid w:val="22104E71"/>
    <w:rsid w:val="2245721A"/>
    <w:rsid w:val="22A764C7"/>
    <w:rsid w:val="23EC2F12"/>
    <w:rsid w:val="248D7E2C"/>
    <w:rsid w:val="25A34A24"/>
    <w:rsid w:val="260367BF"/>
    <w:rsid w:val="27226543"/>
    <w:rsid w:val="284C3754"/>
    <w:rsid w:val="29463973"/>
    <w:rsid w:val="2AD77FD9"/>
    <w:rsid w:val="2AED2CDD"/>
    <w:rsid w:val="2B0E5D69"/>
    <w:rsid w:val="2B186865"/>
    <w:rsid w:val="2B556BD7"/>
    <w:rsid w:val="2BA510C0"/>
    <w:rsid w:val="2BC11C46"/>
    <w:rsid w:val="2C075F24"/>
    <w:rsid w:val="2C974430"/>
    <w:rsid w:val="2D02286B"/>
    <w:rsid w:val="2D161B30"/>
    <w:rsid w:val="2EE00E2E"/>
    <w:rsid w:val="2F66714F"/>
    <w:rsid w:val="2FFC28E1"/>
    <w:rsid w:val="301C60E8"/>
    <w:rsid w:val="30D41037"/>
    <w:rsid w:val="312E356C"/>
    <w:rsid w:val="31497D8B"/>
    <w:rsid w:val="319E5533"/>
    <w:rsid w:val="31F0304D"/>
    <w:rsid w:val="33060EBA"/>
    <w:rsid w:val="34B3271E"/>
    <w:rsid w:val="351B5505"/>
    <w:rsid w:val="35276D06"/>
    <w:rsid w:val="354C0134"/>
    <w:rsid w:val="360B431E"/>
    <w:rsid w:val="3636068F"/>
    <w:rsid w:val="364856A4"/>
    <w:rsid w:val="36D07C07"/>
    <w:rsid w:val="36E11E92"/>
    <w:rsid w:val="375F5D73"/>
    <w:rsid w:val="38914A0A"/>
    <w:rsid w:val="389E6A5F"/>
    <w:rsid w:val="392C61CB"/>
    <w:rsid w:val="39B1273B"/>
    <w:rsid w:val="39B24D85"/>
    <w:rsid w:val="39EE686C"/>
    <w:rsid w:val="3BB025AA"/>
    <w:rsid w:val="3CB84B6D"/>
    <w:rsid w:val="3CD716E1"/>
    <w:rsid w:val="3CEA44D4"/>
    <w:rsid w:val="3DF95B84"/>
    <w:rsid w:val="3E9876E2"/>
    <w:rsid w:val="3E987883"/>
    <w:rsid w:val="3EE424B4"/>
    <w:rsid w:val="3EF93F85"/>
    <w:rsid w:val="3F13334D"/>
    <w:rsid w:val="3F2A3F2B"/>
    <w:rsid w:val="40574364"/>
    <w:rsid w:val="406A11E2"/>
    <w:rsid w:val="408078F7"/>
    <w:rsid w:val="41433D79"/>
    <w:rsid w:val="418759CE"/>
    <w:rsid w:val="41CA649B"/>
    <w:rsid w:val="420B6FB7"/>
    <w:rsid w:val="4211147A"/>
    <w:rsid w:val="42631879"/>
    <w:rsid w:val="42AB3DF3"/>
    <w:rsid w:val="42CD4B2A"/>
    <w:rsid w:val="42EC32E2"/>
    <w:rsid w:val="43443D9B"/>
    <w:rsid w:val="437171AF"/>
    <w:rsid w:val="43CB2532"/>
    <w:rsid w:val="442D7FED"/>
    <w:rsid w:val="443D4F04"/>
    <w:rsid w:val="44D0021B"/>
    <w:rsid w:val="45156357"/>
    <w:rsid w:val="451E3783"/>
    <w:rsid w:val="456F6684"/>
    <w:rsid w:val="45A12647"/>
    <w:rsid w:val="45ED31E3"/>
    <w:rsid w:val="46D51EE4"/>
    <w:rsid w:val="474732FF"/>
    <w:rsid w:val="479D1608"/>
    <w:rsid w:val="47EB0445"/>
    <w:rsid w:val="48906188"/>
    <w:rsid w:val="4A4D7EFA"/>
    <w:rsid w:val="4AEA7B9D"/>
    <w:rsid w:val="4BB21D2B"/>
    <w:rsid w:val="4BB26259"/>
    <w:rsid w:val="4C491192"/>
    <w:rsid w:val="4CB542FF"/>
    <w:rsid w:val="4D1F4BD0"/>
    <w:rsid w:val="4E62234D"/>
    <w:rsid w:val="4EC63352"/>
    <w:rsid w:val="4EE43577"/>
    <w:rsid w:val="501C67A9"/>
    <w:rsid w:val="50D431BD"/>
    <w:rsid w:val="512D5D64"/>
    <w:rsid w:val="513076F1"/>
    <w:rsid w:val="51AC646F"/>
    <w:rsid w:val="52376E3A"/>
    <w:rsid w:val="52B06975"/>
    <w:rsid w:val="52BD222A"/>
    <w:rsid w:val="52FD606D"/>
    <w:rsid w:val="54091194"/>
    <w:rsid w:val="54335A4F"/>
    <w:rsid w:val="543C0555"/>
    <w:rsid w:val="54A641D1"/>
    <w:rsid w:val="55062378"/>
    <w:rsid w:val="55F3018B"/>
    <w:rsid w:val="55F451B6"/>
    <w:rsid w:val="56485816"/>
    <w:rsid w:val="57BE02DE"/>
    <w:rsid w:val="57E34F1B"/>
    <w:rsid w:val="58636608"/>
    <w:rsid w:val="58F97241"/>
    <w:rsid w:val="593B0E27"/>
    <w:rsid w:val="594819C3"/>
    <w:rsid w:val="59C00A66"/>
    <w:rsid w:val="5A8D4E38"/>
    <w:rsid w:val="5AB00494"/>
    <w:rsid w:val="5B0A3711"/>
    <w:rsid w:val="5BCD51CE"/>
    <w:rsid w:val="5BE868F3"/>
    <w:rsid w:val="5C50218A"/>
    <w:rsid w:val="5CB34412"/>
    <w:rsid w:val="5D532B88"/>
    <w:rsid w:val="5D7B2665"/>
    <w:rsid w:val="5DE97372"/>
    <w:rsid w:val="610F2AF6"/>
    <w:rsid w:val="61885880"/>
    <w:rsid w:val="61D8086B"/>
    <w:rsid w:val="61F92827"/>
    <w:rsid w:val="62667D34"/>
    <w:rsid w:val="62EF5AFC"/>
    <w:rsid w:val="63860250"/>
    <w:rsid w:val="63A8209E"/>
    <w:rsid w:val="63D11F4B"/>
    <w:rsid w:val="646140D3"/>
    <w:rsid w:val="6465225B"/>
    <w:rsid w:val="64776A5C"/>
    <w:rsid w:val="64812E1D"/>
    <w:rsid w:val="64E20A6D"/>
    <w:rsid w:val="651B74EF"/>
    <w:rsid w:val="65F41F4F"/>
    <w:rsid w:val="66207A3C"/>
    <w:rsid w:val="66854EB4"/>
    <w:rsid w:val="67156804"/>
    <w:rsid w:val="684E545F"/>
    <w:rsid w:val="689A6300"/>
    <w:rsid w:val="68A260FE"/>
    <w:rsid w:val="68E06D98"/>
    <w:rsid w:val="68F6593A"/>
    <w:rsid w:val="69E82E1F"/>
    <w:rsid w:val="69F36178"/>
    <w:rsid w:val="6A2D0F90"/>
    <w:rsid w:val="6ACA1743"/>
    <w:rsid w:val="6BCE5981"/>
    <w:rsid w:val="6CE434BB"/>
    <w:rsid w:val="6D601BDC"/>
    <w:rsid w:val="6E941D60"/>
    <w:rsid w:val="6E9D08E0"/>
    <w:rsid w:val="6EDC0117"/>
    <w:rsid w:val="6F7006B7"/>
    <w:rsid w:val="70285A41"/>
    <w:rsid w:val="70455541"/>
    <w:rsid w:val="72007BC7"/>
    <w:rsid w:val="72430013"/>
    <w:rsid w:val="72D061FB"/>
    <w:rsid w:val="754A1135"/>
    <w:rsid w:val="75F0432F"/>
    <w:rsid w:val="76637435"/>
    <w:rsid w:val="76961D80"/>
    <w:rsid w:val="773626AE"/>
    <w:rsid w:val="77EC7AC0"/>
    <w:rsid w:val="787539A8"/>
    <w:rsid w:val="78853E01"/>
    <w:rsid w:val="79953ED0"/>
    <w:rsid w:val="79BF083D"/>
    <w:rsid w:val="7B8B2E9C"/>
    <w:rsid w:val="7C585BEC"/>
    <w:rsid w:val="7D48579F"/>
    <w:rsid w:val="7E0056FB"/>
    <w:rsid w:val="7EAF3F8C"/>
    <w:rsid w:val="7F416A44"/>
    <w:rsid w:val="7F5651DD"/>
    <w:rsid w:val="7F6734F5"/>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link w:val="2"/>
    <w:uiPriority w:val="0"/>
    <w:rPr>
      <w:rFonts w:ascii="Arial" w:hAnsi="Arial" w:eastAsia="黑体"/>
      <w:sz w:val="3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99"/>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2468</Words>
  <Characters>14068</Characters>
  <Lines>117</Lines>
  <Paragraphs>33</Paragraphs>
  <TotalTime>0</TotalTime>
  <ScaleCrop>false</ScaleCrop>
  <LinksUpToDate>false</LinksUpToDate>
  <CharactersWithSpaces>16503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2021-12-10T00:31:00Z</dcterms:created>
  <dc:creator>朱顺平</dc:creator>
  <cp:lastModifiedBy>admin</cp:lastModifiedBy>
  <cp:lastPrinted>2021-10-13T07:14:00Z</cp:lastPrinted>
  <dcterms:modified xsi:type="dcterms:W3CDTF">2021-12-21T06:07:18Z</dcterms:modified>
  <dc:title>宜兴水务集团有限公司</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1ED9025E040F4837A21135FD90AA7704</vt:lpwstr>
  </property>
</Properties>
</file>